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3F6C197A"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w:t>
      </w:r>
      <w:r>
        <w:rPr>
          <w:lang w:val="pt-BR"/>
        </w:rPr>
        <w:t>9bis-</w:t>
      </w:r>
      <w:r w:rsidRPr="001907DE">
        <w:rPr>
          <w:lang w:val="pt-BR"/>
        </w:rPr>
        <w:t>e</w:t>
      </w:r>
      <w:r w:rsidRPr="001907DE">
        <w:rPr>
          <w:lang w:val="pt-BR"/>
        </w:rPr>
        <w:tab/>
      </w:r>
      <w:r w:rsidR="00601162">
        <w:t>R2-2209862</w:t>
      </w:r>
    </w:p>
    <w:p w14:paraId="3020A3C4" w14:textId="77777777" w:rsidR="004B1A13" w:rsidRPr="00CE0424" w:rsidRDefault="004B1A13" w:rsidP="004B1A13">
      <w:pPr>
        <w:pStyle w:val="3GPPHeader"/>
      </w:pPr>
      <w:r>
        <w:t>Electronical meeting, 10 October</w:t>
      </w:r>
      <w:r w:rsidRPr="002103F2">
        <w:t xml:space="preserve"> – </w:t>
      </w:r>
      <w:r>
        <w:t>19</w:t>
      </w:r>
      <w:r w:rsidRPr="002103F2">
        <w:t xml:space="preserve"> </w:t>
      </w:r>
      <w:r>
        <w:t>October</w:t>
      </w:r>
      <w:r w:rsidRPr="002103F2">
        <w:t xml:space="preserve"> 2022</w:t>
      </w:r>
    </w:p>
    <w:p w14:paraId="603EB941" w14:textId="77777777" w:rsidR="00E5637E" w:rsidRDefault="00E5637E" w:rsidP="00F64C2B">
      <w:pPr>
        <w:pStyle w:val="3GPPHeader"/>
        <w:rPr>
          <w:sz w:val="22"/>
          <w:szCs w:val="22"/>
          <w:lang w:val="en-US"/>
        </w:rPr>
      </w:pPr>
    </w:p>
    <w:p w14:paraId="7F4474A6" w14:textId="1DEE907A"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9B5CC2">
        <w:rPr>
          <w:sz w:val="22"/>
          <w:szCs w:val="22"/>
          <w:lang w:val="en-US"/>
        </w:rPr>
        <w:t>6.20</w:t>
      </w:r>
      <w:r w:rsidR="006C19AB">
        <w:rPr>
          <w:sz w:val="22"/>
          <w:szCs w:val="22"/>
          <w:lang w:val="en-US"/>
        </w:rPr>
        <w:t>.</w:t>
      </w:r>
      <w:r w:rsidR="00782CE3">
        <w:rPr>
          <w:sz w:val="22"/>
          <w:szCs w:val="22"/>
          <w:lang w:val="en-US"/>
        </w:rPr>
        <w:t>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B9A2DC3" w:rsidR="00E90E49" w:rsidRPr="00CE0424" w:rsidRDefault="003D3C45" w:rsidP="00311702">
      <w:pPr>
        <w:pStyle w:val="3GPPHeader"/>
        <w:rPr>
          <w:sz w:val="22"/>
          <w:szCs w:val="22"/>
        </w:rPr>
      </w:pPr>
      <w:r>
        <w:rPr>
          <w:sz w:val="22"/>
          <w:szCs w:val="22"/>
        </w:rPr>
        <w:t>Title:</w:t>
      </w:r>
      <w:r w:rsidR="00E90E49" w:rsidRPr="00CE0424">
        <w:rPr>
          <w:sz w:val="22"/>
          <w:szCs w:val="22"/>
        </w:rPr>
        <w:tab/>
      </w:r>
      <w:r w:rsidR="00FA5800" w:rsidRPr="00FA5800">
        <w:rPr>
          <w:rFonts w:cs="Arial"/>
          <w:color w:val="172B4D"/>
          <w:sz w:val="22"/>
          <w:szCs w:val="22"/>
          <w:shd w:val="clear" w:color="auto" w:fill="FFFFFF"/>
        </w:rPr>
        <w:t>Discussion on RAN1 LS R1-2208231</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20D5050F" w:rsidR="00AF03BD" w:rsidRPr="00AF03BD" w:rsidRDefault="002F0BDB" w:rsidP="0024633C">
      <w:pPr>
        <w:jc w:val="both"/>
        <w:rPr>
          <w:rFonts w:ascii="Arial" w:hAnsi="Arial" w:cs="Arial"/>
          <w:lang w:val="en-US"/>
        </w:rPr>
      </w:pPr>
      <w:r>
        <w:rPr>
          <w:rFonts w:ascii="Arial" w:hAnsi="Arial" w:cs="Arial"/>
          <w:bCs/>
          <w:lang w:val="en-US"/>
        </w:rPr>
        <w:t xml:space="preserve">RAN1 has sent an LS on </w:t>
      </w:r>
      <w:r w:rsidRPr="002F0BDB">
        <w:rPr>
          <w:rFonts w:ascii="Arial" w:eastAsia="SimSun" w:hAnsi="Arial" w:cs="Arial" w:hint="eastAsia"/>
          <w:bCs/>
          <w:lang w:val="en-US" w:eastAsia="zh-CN"/>
        </w:rPr>
        <w:t>condition to apply channel access procedure</w:t>
      </w:r>
      <w:r w:rsidR="00F377BE" w:rsidRPr="002F0BDB">
        <w:rPr>
          <w:rFonts w:ascii="Arial" w:hAnsi="Arial" w:cs="Arial"/>
          <w:bCs/>
          <w:sz w:val="18"/>
          <w:szCs w:val="18"/>
          <w:lang w:val="en-US"/>
        </w:rPr>
        <w:t xml:space="preserve"> </w:t>
      </w:r>
      <w:r>
        <w:rPr>
          <w:rFonts w:ascii="Arial" w:hAnsi="Arial" w:cs="Arial"/>
          <w:bCs/>
          <w:sz w:val="18"/>
          <w:szCs w:val="18"/>
          <w:lang w:val="en-US"/>
        </w:rPr>
        <w:t xml:space="preserve">to RAN2 in the last meeting. </w:t>
      </w:r>
      <w:r w:rsidR="00F377BE">
        <w:rPr>
          <w:rFonts w:ascii="Arial" w:hAnsi="Arial" w:cs="Arial"/>
          <w:bCs/>
          <w:lang w:val="en-US"/>
        </w:rPr>
        <w:t xml:space="preserve">We </w:t>
      </w:r>
      <w:r>
        <w:rPr>
          <w:rFonts w:ascii="Arial" w:hAnsi="Arial" w:cs="Arial"/>
          <w:bCs/>
          <w:lang w:val="en-US"/>
        </w:rPr>
        <w:t>therefore discuss this LS and see if there is any potential RAN2 impact</w:t>
      </w:r>
      <w:r w:rsidR="00F377BE">
        <w:rPr>
          <w:rFonts w:ascii="Arial" w:hAnsi="Arial" w:cs="Arial"/>
          <w:bCs/>
          <w:lang w:val="en-US"/>
        </w:rPr>
        <w:t xml:space="preserve"> in this contribution.</w:t>
      </w:r>
    </w:p>
    <w:p w14:paraId="5858C0D0" w14:textId="439C3289" w:rsidR="004000E8" w:rsidRDefault="00230D18" w:rsidP="00CE0424">
      <w:pPr>
        <w:pStyle w:val="Heading1"/>
      </w:pPr>
      <w:bookmarkStart w:id="2" w:name="_Ref178064866"/>
      <w:r>
        <w:t>2</w:t>
      </w:r>
      <w:r>
        <w:tab/>
      </w:r>
      <w:r w:rsidR="004000E8" w:rsidRPr="00CE0424">
        <w:t>Discussion</w:t>
      </w:r>
      <w:bookmarkEnd w:id="2"/>
    </w:p>
    <w:p w14:paraId="6DA648E8" w14:textId="62030628" w:rsidR="00301823" w:rsidRPr="002F0BDB" w:rsidRDefault="002F0BDB" w:rsidP="002F0BDB">
      <w:pPr>
        <w:rPr>
          <w:rFonts w:ascii="Arial" w:hAnsi="Arial" w:cs="Arial"/>
        </w:rPr>
      </w:pPr>
      <w:r w:rsidRPr="002F0BDB">
        <w:rPr>
          <w:rFonts w:ascii="Arial" w:hAnsi="Arial" w:cs="Arial"/>
        </w:rPr>
        <w:t xml:space="preserve">This LS has </w:t>
      </w:r>
      <w:r>
        <w:rPr>
          <w:rFonts w:ascii="Arial" w:hAnsi="Arial" w:cs="Arial"/>
        </w:rPr>
        <w:t>contained the following questions.</w:t>
      </w:r>
    </w:p>
    <w:p w14:paraId="1775E9A4" w14:textId="272FC799" w:rsidR="002F0BDB" w:rsidRPr="00056EA5" w:rsidRDefault="002F0BDB" w:rsidP="002F0BDB">
      <w:pPr>
        <w:jc w:val="both"/>
        <w:rPr>
          <w:rFonts w:ascii="Arial" w:hAnsi="Arial" w:cs="Arial"/>
          <w:i/>
          <w:iCs/>
          <w:lang w:val="en-US" w:eastAsia="zh-CN"/>
        </w:rPr>
      </w:pPr>
      <w:r w:rsidRPr="00056EA5">
        <w:rPr>
          <w:rFonts w:ascii="Arial" w:hAnsi="Arial" w:cs="Arial"/>
          <w:i/>
          <w:iCs/>
          <w:lang w:val="en-US" w:eastAsia="zh-CN"/>
        </w:rPr>
        <w:t xml:space="preserve">In RAN1#110 meeting, RAN1 has made the following agreement </w:t>
      </w:r>
    </w:p>
    <w:p w14:paraId="2190F798" w14:textId="77777777" w:rsidR="002F0BDB" w:rsidRPr="00056EA5" w:rsidRDefault="002F0BDB" w:rsidP="002F0BDB">
      <w:pPr>
        <w:rPr>
          <w:rFonts w:ascii="Arial" w:eastAsia="SimSun" w:hAnsi="Arial" w:cs="Arial"/>
          <w:i/>
          <w:iCs/>
          <w:lang w:val="en-US" w:eastAsia="zh-CN"/>
        </w:rPr>
      </w:pPr>
      <w:r w:rsidRPr="00056EA5">
        <w:rPr>
          <w:rFonts w:ascii="Arial" w:eastAsia="SimSun" w:hAnsi="Arial" w:cs="Arial"/>
          <w:i/>
          <w:iCs/>
          <w:lang w:val="en-US" w:eastAsia="zh-CN"/>
        </w:rPr>
        <w:t xml:space="preserve">[Agreement] </w:t>
      </w:r>
    </w:p>
    <w:p w14:paraId="517752D7" w14:textId="77777777" w:rsidR="002F0BDB" w:rsidRPr="00056EA5" w:rsidRDefault="002F0BDB" w:rsidP="002F0BDB">
      <w:pPr>
        <w:rPr>
          <w:rFonts w:ascii="Arial" w:hAnsi="Arial" w:cs="Arial"/>
          <w:i/>
          <w:iCs/>
          <w:lang w:val="en-US"/>
        </w:rPr>
      </w:pPr>
      <w:r w:rsidRPr="00056EA5">
        <w:rPr>
          <w:rFonts w:ascii="Arial" w:hAnsi="Arial" w:cs="Arial"/>
          <w:i/>
          <w:iCs/>
          <w:lang w:val="en-US"/>
        </w:rPr>
        <w:t>Endorse the draft CR R1-2207664 with TP updated to:</w:t>
      </w:r>
    </w:p>
    <w:p w14:paraId="69B1ED07" w14:textId="6807F764" w:rsidR="002F0BDB" w:rsidRPr="00056EA5" w:rsidRDefault="002F0BDB" w:rsidP="002F0BDB">
      <w:pPr>
        <w:numPr>
          <w:ilvl w:val="0"/>
          <w:numId w:val="61"/>
        </w:numPr>
        <w:textAlignment w:val="baseline"/>
        <w:rPr>
          <w:rFonts w:ascii="Arial" w:hAnsi="Arial" w:cs="Arial"/>
          <w:i/>
          <w:iCs/>
          <w:sz w:val="21"/>
          <w:szCs w:val="21"/>
          <w:lang w:eastAsia="zh-CN"/>
        </w:rPr>
      </w:pPr>
      <w:r w:rsidRPr="00056EA5">
        <w:rPr>
          <w:rFonts w:ascii="Arial" w:hAnsi="Arial" w:cs="Arial"/>
          <w:i/>
          <w:iCs/>
          <w:lang w:val="en-US" w:eastAsia="zh-CN"/>
        </w:rPr>
        <w:t>When a gNB</w:t>
      </w:r>
      <w:r w:rsidRPr="00056EA5">
        <w:rPr>
          <w:rFonts w:ascii="Arial" w:hAnsi="Arial" w:cs="Arial"/>
          <w:i/>
          <w:iCs/>
          <w:strike/>
          <w:color w:val="FF0000"/>
          <w:lang w:val="en-US" w:eastAsia="zh-CN"/>
        </w:rPr>
        <w:t xml:space="preserve"> </w:t>
      </w:r>
      <w:r w:rsidRPr="00056EA5">
        <w:rPr>
          <w:rFonts w:ascii="Arial" w:hAnsi="Arial" w:cs="Arial"/>
          <w:i/>
          <w:iCs/>
          <w:lang w:val="en-US" w:eastAsia="zh-CN"/>
        </w:rPr>
        <w:t xml:space="preserve">is required by regulations to sense a channel(s) for availability for performing transmission(s) on the channel(s) or when a gNB provides UE(s) with higher layer parameters channelAccessMode2-r17 by SIB1 or dedicated configuration indicating that the channel access procedures would be performed </w:t>
      </w:r>
      <w:r w:rsidRPr="00601162">
        <w:rPr>
          <w:rFonts w:ascii="Arial" w:hAnsi="Arial" w:cs="Arial"/>
          <w:i/>
          <w:iCs/>
          <w:lang w:val="en-US" w:eastAsia="zh-CN"/>
        </w:rPr>
        <w:t xml:space="preserve">by UE </w:t>
      </w:r>
      <w:r w:rsidRPr="00056EA5">
        <w:rPr>
          <w:rFonts w:ascii="Arial" w:hAnsi="Arial" w:cs="Arial"/>
          <w:i/>
          <w:iCs/>
          <w:lang w:val="en-US" w:eastAsia="zh-CN"/>
        </w:rPr>
        <w:t>before transmission(s) on a channel(s), the channel access procedures described in this clause for accessing the channel(s) on which the transmission(s) are performed by the gNB/UE(s), are applied.</w:t>
      </w:r>
    </w:p>
    <w:p w14:paraId="69DF0719" w14:textId="77777777" w:rsidR="002F0BDB" w:rsidRPr="00601162" w:rsidRDefault="002F0BDB" w:rsidP="002F0BDB">
      <w:pPr>
        <w:numPr>
          <w:ilvl w:val="0"/>
          <w:numId w:val="61"/>
        </w:numPr>
        <w:textAlignment w:val="baseline"/>
        <w:rPr>
          <w:rFonts w:ascii="Arial" w:hAnsi="Arial" w:cs="Arial"/>
          <w:i/>
          <w:iCs/>
          <w:lang w:eastAsia="zh-CN"/>
        </w:rPr>
      </w:pPr>
      <w:r w:rsidRPr="00601162">
        <w:rPr>
          <w:rFonts w:ascii="Arial" w:hAnsi="Arial" w:cs="Arial"/>
          <w:i/>
          <w:iCs/>
          <w:lang w:eastAsia="zh-CN"/>
        </w:rPr>
        <w:t xml:space="preserve">Send LS to RAN2 to ask RAN2 to implement in their specs that in region where LBT is mandated, the parameter </w:t>
      </w:r>
      <w:r w:rsidRPr="00601162">
        <w:rPr>
          <w:rFonts w:ascii="Arial" w:hAnsi="Arial" w:cs="Arial"/>
          <w:i/>
          <w:iCs/>
          <w:sz w:val="18"/>
          <w:szCs w:val="18"/>
          <w:lang w:val="en-US" w:eastAsia="zh-CN"/>
        </w:rPr>
        <w:t>channelAccessMode2-r17 is expected to be configured.</w:t>
      </w:r>
    </w:p>
    <w:p w14:paraId="2C2036F4" w14:textId="77777777" w:rsidR="002F0BDB" w:rsidRPr="00056EA5" w:rsidRDefault="002F0BDB" w:rsidP="002F0BDB">
      <w:pPr>
        <w:jc w:val="both"/>
        <w:rPr>
          <w:rFonts w:ascii="Arial" w:hAnsi="Arial" w:cs="Arial"/>
          <w:i/>
          <w:iCs/>
          <w:lang w:val="en-US" w:eastAsia="zh-CN"/>
        </w:rPr>
      </w:pPr>
    </w:p>
    <w:p w14:paraId="6AE9058E" w14:textId="77777777" w:rsidR="002F0BDB" w:rsidRPr="00056EA5" w:rsidRDefault="002F0BDB" w:rsidP="002F0BDB">
      <w:pPr>
        <w:jc w:val="both"/>
        <w:rPr>
          <w:rFonts w:ascii="Arial" w:hAnsi="Arial" w:cs="Arial"/>
          <w:lang w:val="en-US" w:eastAsia="zh-CN"/>
        </w:rPr>
      </w:pPr>
      <w:r w:rsidRPr="00056EA5">
        <w:rPr>
          <w:rFonts w:ascii="Arial" w:hAnsi="Arial" w:cs="Arial"/>
          <w:i/>
          <w:iCs/>
          <w:lang w:val="en-US" w:eastAsia="zh-CN"/>
        </w:rPr>
        <w:t>RAN1 agreed that when LBT is mandated in a region, the parameter channelAccessMode2-r17 is expected to be configured by the network, and RAN1 leaves RAN2 to decide how to capture this in RAN2 specification</w:t>
      </w:r>
      <w:r w:rsidRPr="00056EA5">
        <w:rPr>
          <w:rFonts w:ascii="Arial" w:hAnsi="Arial" w:cs="Arial"/>
          <w:lang w:val="en-US" w:eastAsia="zh-CN"/>
        </w:rPr>
        <w:t xml:space="preserve">.  </w:t>
      </w:r>
    </w:p>
    <w:p w14:paraId="6F48EC7C" w14:textId="77777777" w:rsidR="00056EA5" w:rsidRDefault="00056EA5" w:rsidP="00301823">
      <w:pPr>
        <w:rPr>
          <w:rFonts w:ascii="Arial" w:hAnsi="Arial" w:cs="Arial"/>
          <w:lang w:eastAsia="ko-KR"/>
        </w:rPr>
      </w:pPr>
    </w:p>
    <w:p w14:paraId="1B7C673B" w14:textId="73675A0D" w:rsidR="0048725B" w:rsidRDefault="0048725B" w:rsidP="00301823">
      <w:pPr>
        <w:rPr>
          <w:rFonts w:ascii="Arial" w:hAnsi="Arial" w:cs="Arial"/>
        </w:rPr>
      </w:pPr>
    </w:p>
    <w:p w14:paraId="6E4A2E5E" w14:textId="49339B0B" w:rsidR="0048725B" w:rsidRPr="00056EA5" w:rsidRDefault="00056EA5" w:rsidP="0048725B">
      <w:pPr>
        <w:pStyle w:val="Observation"/>
      </w:pPr>
      <w:bookmarkStart w:id="3" w:name="_Toc115332570"/>
      <w:r w:rsidRPr="00056EA5">
        <w:rPr>
          <w:rFonts w:cs="Arial"/>
          <w:lang w:val="en-US" w:eastAsia="zh-CN"/>
        </w:rPr>
        <w:t>RAN1 agreed that when LBT is mandated in a region, the parameter channelAccessMode2-r17 is expected to be configured by the network</w:t>
      </w:r>
      <w:r w:rsidR="0048725B" w:rsidRPr="00056EA5">
        <w:rPr>
          <w:rFonts w:cs="Arial"/>
        </w:rPr>
        <w:t>.</w:t>
      </w:r>
      <w:bookmarkEnd w:id="3"/>
      <w:r w:rsidR="0048725B" w:rsidRPr="00056EA5">
        <w:rPr>
          <w:rFonts w:cs="Arial"/>
        </w:rPr>
        <w:t xml:space="preserve"> </w:t>
      </w:r>
    </w:p>
    <w:p w14:paraId="5124580C" w14:textId="10D517D8" w:rsidR="00056EA5" w:rsidRPr="00056EA5" w:rsidRDefault="00056EA5" w:rsidP="00056EA5">
      <w:pPr>
        <w:pStyle w:val="Observation"/>
      </w:pPr>
      <w:bookmarkStart w:id="4" w:name="_Toc115332571"/>
      <w:r w:rsidRPr="00056EA5">
        <w:rPr>
          <w:rFonts w:cs="Arial"/>
          <w:lang w:val="en-US" w:eastAsia="zh-CN"/>
        </w:rPr>
        <w:t xml:space="preserve">RAN1 </w:t>
      </w:r>
      <w:r>
        <w:rPr>
          <w:rFonts w:cs="Arial"/>
          <w:lang w:val="en-US" w:eastAsia="zh-CN"/>
        </w:rPr>
        <w:t>leaves RAN2 to decide how to capture the RAN1 agreement in RAN2 specification</w:t>
      </w:r>
      <w:r w:rsidRPr="00056EA5">
        <w:rPr>
          <w:rFonts w:cs="Arial"/>
        </w:rPr>
        <w:t>.</w:t>
      </w:r>
      <w:bookmarkEnd w:id="4"/>
      <w:r w:rsidRPr="00056EA5">
        <w:rPr>
          <w:rFonts w:cs="Arial"/>
        </w:rPr>
        <w:t xml:space="preserve"> </w:t>
      </w:r>
    </w:p>
    <w:p w14:paraId="5BCFE22A" w14:textId="5A008140" w:rsidR="00056EA5" w:rsidRDefault="00056EA5" w:rsidP="00056EA5"/>
    <w:p w14:paraId="606B4E89" w14:textId="68649492" w:rsidR="00056EA5" w:rsidRPr="0034514E" w:rsidRDefault="00056EA5" w:rsidP="00056EA5">
      <w:pPr>
        <w:rPr>
          <w:rFonts w:ascii="Arial" w:hAnsi="Arial" w:cs="Arial"/>
        </w:rPr>
      </w:pPr>
      <w:r w:rsidRPr="0034514E">
        <w:rPr>
          <w:rFonts w:ascii="Arial" w:hAnsi="Arial" w:cs="Arial"/>
        </w:rPr>
        <w:t xml:space="preserve">In our view, the gNB has full knowledge of whether LBT is mandated in a certain region, therefore, it is sufficient to fully leave to gNB implementation to determine when and whether </w:t>
      </w:r>
      <w:r w:rsidRPr="0034514E">
        <w:rPr>
          <w:rFonts w:ascii="Arial" w:hAnsi="Arial" w:cs="Arial"/>
          <w:lang w:eastAsia="zh-CN"/>
        </w:rPr>
        <w:t xml:space="preserve">the parameter </w:t>
      </w:r>
      <w:r w:rsidRPr="0034514E">
        <w:rPr>
          <w:rFonts w:ascii="Arial" w:hAnsi="Arial" w:cs="Arial"/>
          <w:lang w:val="en-US" w:eastAsia="zh-CN"/>
        </w:rPr>
        <w:t>channelAccessMode2-r17 needs to be signaled to UE.</w:t>
      </w:r>
    </w:p>
    <w:p w14:paraId="5BC83CE1" w14:textId="1A9A27CF" w:rsidR="00056EA5" w:rsidRPr="00056EA5" w:rsidRDefault="00056EA5" w:rsidP="00056EA5">
      <w:pPr>
        <w:pStyle w:val="Observation"/>
      </w:pPr>
      <w:bookmarkStart w:id="5" w:name="_Toc115332572"/>
      <w:r>
        <w:rPr>
          <w:rFonts w:cs="Arial"/>
        </w:rPr>
        <w:lastRenderedPageBreak/>
        <w:t xml:space="preserve">The gNB has full knowledge of whether LBT is mandated in a certain region, therefore, it is sufficient to fully leave to gNB implementation to determine when and whether </w:t>
      </w:r>
      <w:r w:rsidRPr="00601162">
        <w:rPr>
          <w:rFonts w:cs="Arial"/>
          <w:sz w:val="21"/>
          <w:szCs w:val="21"/>
          <w:lang w:eastAsia="zh-CN"/>
        </w:rPr>
        <w:t>the parameter</w:t>
      </w:r>
      <w:r w:rsidRPr="00056EA5">
        <w:rPr>
          <w:rFonts w:cs="Arial"/>
          <w:i/>
          <w:iCs/>
          <w:sz w:val="21"/>
          <w:szCs w:val="21"/>
          <w:lang w:eastAsia="zh-CN"/>
        </w:rPr>
        <w:t xml:space="preserve"> </w:t>
      </w:r>
      <w:r w:rsidRPr="00056EA5">
        <w:rPr>
          <w:rFonts w:cs="Arial"/>
          <w:i/>
          <w:iCs/>
          <w:lang w:val="en-US" w:eastAsia="zh-CN"/>
        </w:rPr>
        <w:t>channelAccessMode2-r17</w:t>
      </w:r>
      <w:r>
        <w:rPr>
          <w:rFonts w:cs="Arial"/>
          <w:i/>
          <w:iCs/>
          <w:lang w:val="en-US" w:eastAsia="zh-CN"/>
        </w:rPr>
        <w:t xml:space="preserve"> </w:t>
      </w:r>
      <w:r>
        <w:rPr>
          <w:rFonts w:cs="Arial"/>
          <w:lang w:val="en-US" w:eastAsia="zh-CN"/>
        </w:rPr>
        <w:t>needs to be signaled to UE</w:t>
      </w:r>
      <w:r w:rsidRPr="00056EA5">
        <w:rPr>
          <w:rFonts w:cs="Arial"/>
        </w:rPr>
        <w:t>.</w:t>
      </w:r>
      <w:bookmarkEnd w:id="5"/>
      <w:r w:rsidRPr="00056EA5">
        <w:rPr>
          <w:rFonts w:cs="Arial"/>
        </w:rPr>
        <w:t xml:space="preserve"> </w:t>
      </w:r>
    </w:p>
    <w:p w14:paraId="39E68333" w14:textId="2DC49C83" w:rsidR="00133432" w:rsidRPr="00FC5A59" w:rsidRDefault="00056EA5" w:rsidP="00133432">
      <w:pPr>
        <w:rPr>
          <w:rFonts w:ascii="Arial" w:hAnsi="Arial" w:cs="Arial"/>
        </w:rPr>
      </w:pPr>
      <w:r>
        <w:rPr>
          <w:rFonts w:ascii="Arial" w:hAnsi="Arial" w:cs="Arial"/>
        </w:rPr>
        <w:t>Therefore, no spec change is need for the above RAN1 agreement.</w:t>
      </w:r>
    </w:p>
    <w:p w14:paraId="5B4403FB" w14:textId="5A2877CF" w:rsidR="00133432" w:rsidRDefault="008C42B8" w:rsidP="00133432">
      <w:pPr>
        <w:pStyle w:val="Proposal"/>
      </w:pPr>
      <w:bookmarkStart w:id="6" w:name="_Toc115332566"/>
      <w:r>
        <w:rPr>
          <w:rFonts w:cs="Arial"/>
        </w:rPr>
        <w:t xml:space="preserve">it is sufficient to fully leave to gNB implementation to determine when and whether </w:t>
      </w:r>
      <w:r w:rsidRPr="00601162">
        <w:rPr>
          <w:rFonts w:cs="Arial"/>
          <w:sz w:val="21"/>
          <w:szCs w:val="21"/>
          <w:lang w:eastAsia="zh-CN"/>
        </w:rPr>
        <w:t>the parameter</w:t>
      </w:r>
      <w:r w:rsidRPr="00056EA5">
        <w:rPr>
          <w:rFonts w:cs="Arial"/>
          <w:i/>
          <w:iCs/>
          <w:sz w:val="21"/>
          <w:szCs w:val="21"/>
          <w:lang w:eastAsia="zh-CN"/>
        </w:rPr>
        <w:t xml:space="preserve"> </w:t>
      </w:r>
      <w:r w:rsidRPr="00056EA5">
        <w:rPr>
          <w:rFonts w:cs="Arial"/>
          <w:i/>
          <w:iCs/>
          <w:lang w:val="en-US" w:eastAsia="zh-CN"/>
        </w:rPr>
        <w:t>channelAccessMode2-r17</w:t>
      </w:r>
      <w:r>
        <w:rPr>
          <w:rFonts w:cs="Arial"/>
          <w:i/>
          <w:iCs/>
          <w:lang w:val="en-US" w:eastAsia="zh-CN"/>
        </w:rPr>
        <w:t xml:space="preserve"> </w:t>
      </w:r>
      <w:r>
        <w:rPr>
          <w:rFonts w:cs="Arial"/>
          <w:lang w:val="en-US" w:eastAsia="zh-CN"/>
        </w:rPr>
        <w:t>needs to be signaled to UE</w:t>
      </w:r>
      <w:r>
        <w:t>, therefore no spec change is needed for the RAN1 agreement</w:t>
      </w:r>
      <w:r w:rsidR="00133432" w:rsidRPr="0013140C">
        <w:t>.</w:t>
      </w:r>
      <w:bookmarkEnd w:id="6"/>
    </w:p>
    <w:p w14:paraId="71D7677C" w14:textId="634510F3" w:rsidR="009F494F" w:rsidRPr="009F494F" w:rsidRDefault="009F494F" w:rsidP="009F494F">
      <w:pPr>
        <w:pStyle w:val="Proposal"/>
      </w:pPr>
      <w:bookmarkStart w:id="7" w:name="_Toc115332567"/>
      <w:r>
        <w:rPr>
          <w:rFonts w:cs="Arial"/>
        </w:rPr>
        <w:t>RAN2 to send a LS reply to RAN1 to capture the following</w:t>
      </w:r>
      <w:bookmarkEnd w:id="7"/>
    </w:p>
    <w:p w14:paraId="6FFE636A" w14:textId="73F18398" w:rsidR="009F494F" w:rsidRDefault="009F494F" w:rsidP="009F494F">
      <w:pPr>
        <w:pStyle w:val="Proposal"/>
        <w:numPr>
          <w:ilvl w:val="1"/>
          <w:numId w:val="3"/>
        </w:numPr>
      </w:pPr>
      <w:bookmarkStart w:id="8" w:name="_Toc115332568"/>
      <w:r>
        <w:rPr>
          <w:rFonts w:cs="Arial"/>
        </w:rPr>
        <w:t xml:space="preserve">it is sufficient to fully leave to gNB implementation to determine when and whether </w:t>
      </w:r>
      <w:r w:rsidRPr="00601162">
        <w:rPr>
          <w:rFonts w:cs="Arial"/>
          <w:sz w:val="21"/>
          <w:szCs w:val="21"/>
          <w:lang w:eastAsia="zh-CN"/>
        </w:rPr>
        <w:t>the parameter</w:t>
      </w:r>
      <w:r w:rsidRPr="00056EA5">
        <w:rPr>
          <w:rFonts w:cs="Arial"/>
          <w:i/>
          <w:iCs/>
          <w:sz w:val="21"/>
          <w:szCs w:val="21"/>
          <w:lang w:eastAsia="zh-CN"/>
        </w:rPr>
        <w:t xml:space="preserve"> </w:t>
      </w:r>
      <w:r w:rsidRPr="00056EA5">
        <w:rPr>
          <w:rFonts w:cs="Arial"/>
          <w:i/>
          <w:iCs/>
          <w:lang w:val="en-US" w:eastAsia="zh-CN"/>
        </w:rPr>
        <w:t>channelAccessMode2-r17</w:t>
      </w:r>
      <w:r>
        <w:rPr>
          <w:rFonts w:cs="Arial"/>
          <w:i/>
          <w:iCs/>
          <w:lang w:val="en-US" w:eastAsia="zh-CN"/>
        </w:rPr>
        <w:t xml:space="preserve"> </w:t>
      </w:r>
      <w:r>
        <w:rPr>
          <w:rFonts w:cs="Arial"/>
          <w:lang w:val="en-US" w:eastAsia="zh-CN"/>
        </w:rPr>
        <w:t>needs to be signaled to UE</w:t>
      </w:r>
      <w:r w:rsidRPr="0013140C">
        <w:t>.</w:t>
      </w:r>
      <w:bookmarkEnd w:id="8"/>
    </w:p>
    <w:p w14:paraId="13525D73" w14:textId="00662DFD" w:rsidR="009F494F" w:rsidRDefault="009F494F" w:rsidP="009F494F">
      <w:pPr>
        <w:pStyle w:val="Proposal"/>
        <w:numPr>
          <w:ilvl w:val="1"/>
          <w:numId w:val="3"/>
        </w:numPr>
      </w:pPr>
      <w:bookmarkStart w:id="9" w:name="_Toc115332569"/>
      <w:r>
        <w:rPr>
          <w:rFonts w:cs="Arial"/>
        </w:rPr>
        <w:t xml:space="preserve">No spec change is needed for the RAN1 agreement indicated in the LS </w:t>
      </w:r>
      <w:r w:rsidRPr="00601162">
        <w:rPr>
          <w:rFonts w:cs="Arial"/>
          <w:color w:val="172B4D"/>
          <w:shd w:val="clear" w:color="auto" w:fill="FFFFFF"/>
        </w:rPr>
        <w:t>R1-2208231</w:t>
      </w:r>
      <w:r>
        <w:rPr>
          <w:rFonts w:cs="Arial"/>
          <w:color w:val="172B4D"/>
          <w:sz w:val="22"/>
          <w:szCs w:val="22"/>
          <w:shd w:val="clear" w:color="auto" w:fill="FFFFFF"/>
        </w:rPr>
        <w:t>.</w:t>
      </w:r>
      <w:bookmarkEnd w:id="9"/>
      <w:r>
        <w:rPr>
          <w:rFonts w:cs="Arial"/>
        </w:rPr>
        <w:t xml:space="preserve"> </w:t>
      </w:r>
    </w:p>
    <w:p w14:paraId="6E877A24" w14:textId="77777777" w:rsidR="009F494F" w:rsidRDefault="009F494F" w:rsidP="00301823">
      <w:pPr>
        <w:rPr>
          <w:rFonts w:ascii="Arial" w:hAnsi="Arial" w:cs="Arial"/>
        </w:rPr>
      </w:pPr>
    </w:p>
    <w:p w14:paraId="7A7A2555" w14:textId="77777777" w:rsidR="00281BA9" w:rsidRPr="0021428E" w:rsidRDefault="00281BA9" w:rsidP="0021428E">
      <w:pPr>
        <w:rPr>
          <w:rFonts w:ascii="Arial" w:hAnsi="Arial" w:cs="Arial"/>
        </w:rPr>
      </w:pPr>
    </w:p>
    <w:p w14:paraId="0CF6040A" w14:textId="04F54237" w:rsidR="00064E39" w:rsidRPr="00CE0424" w:rsidRDefault="00E97523" w:rsidP="00064E39">
      <w:pPr>
        <w:pStyle w:val="Heading1"/>
      </w:pPr>
      <w:bookmarkStart w:id="10" w:name="_Toc70424553"/>
      <w:bookmarkStart w:id="11" w:name="_Ref189046994"/>
      <w:bookmarkEnd w:id="10"/>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94C7BB2" w14:textId="6A0B7F79" w:rsidR="00601162"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15332570" w:history="1">
        <w:r w:rsidR="00601162" w:rsidRPr="00BC087E">
          <w:rPr>
            <w:rStyle w:val="Hyperlink"/>
            <w:noProof/>
          </w:rPr>
          <w:t>Observation 1</w:t>
        </w:r>
        <w:r w:rsidR="00601162">
          <w:rPr>
            <w:rFonts w:asciiTheme="minorHAnsi" w:eastAsiaTheme="minorEastAsia" w:hAnsiTheme="minorHAnsi" w:cstheme="minorBidi"/>
            <w:b w:val="0"/>
            <w:noProof/>
            <w:sz w:val="22"/>
            <w:szCs w:val="22"/>
            <w:lang w:val="en-SE" w:eastAsia="zh-CN"/>
          </w:rPr>
          <w:tab/>
        </w:r>
        <w:r w:rsidR="00601162" w:rsidRPr="00BC087E">
          <w:rPr>
            <w:rStyle w:val="Hyperlink"/>
            <w:rFonts w:cs="Arial"/>
            <w:noProof/>
            <w:lang w:val="en-US" w:eastAsia="zh-CN"/>
          </w:rPr>
          <w:t>RAN1 agreed that when LBT is mandated in a region, the parameter channelAccessMode2-r17 is expected to be configured by the network</w:t>
        </w:r>
        <w:r w:rsidR="00601162" w:rsidRPr="00BC087E">
          <w:rPr>
            <w:rStyle w:val="Hyperlink"/>
            <w:rFonts w:cs="Arial"/>
            <w:noProof/>
          </w:rPr>
          <w:t>.</w:t>
        </w:r>
      </w:hyperlink>
    </w:p>
    <w:p w14:paraId="06325DF8" w14:textId="1263A829" w:rsidR="00601162" w:rsidRDefault="0060116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32571" w:history="1">
        <w:r w:rsidRPr="00BC087E">
          <w:rPr>
            <w:rStyle w:val="Hyperlink"/>
            <w:noProof/>
          </w:rPr>
          <w:t>Observation 2</w:t>
        </w:r>
        <w:r>
          <w:rPr>
            <w:rFonts w:asciiTheme="minorHAnsi" w:eastAsiaTheme="minorEastAsia" w:hAnsiTheme="minorHAnsi" w:cstheme="minorBidi"/>
            <w:b w:val="0"/>
            <w:noProof/>
            <w:sz w:val="22"/>
            <w:szCs w:val="22"/>
            <w:lang w:val="en-SE" w:eastAsia="zh-CN"/>
          </w:rPr>
          <w:tab/>
        </w:r>
        <w:r w:rsidRPr="00BC087E">
          <w:rPr>
            <w:rStyle w:val="Hyperlink"/>
            <w:rFonts w:cs="Arial"/>
            <w:noProof/>
            <w:lang w:val="en-US" w:eastAsia="zh-CN"/>
          </w:rPr>
          <w:t>RAN1 leaves RAN2 to decide how to capture the RAN1 agreement in RAN2 specification</w:t>
        </w:r>
        <w:r w:rsidRPr="00BC087E">
          <w:rPr>
            <w:rStyle w:val="Hyperlink"/>
            <w:rFonts w:cs="Arial"/>
            <w:noProof/>
          </w:rPr>
          <w:t>.</w:t>
        </w:r>
      </w:hyperlink>
    </w:p>
    <w:p w14:paraId="554BA1C6" w14:textId="18A0AA4E" w:rsidR="00601162" w:rsidRDefault="0060116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32572" w:history="1">
        <w:r w:rsidRPr="00BC087E">
          <w:rPr>
            <w:rStyle w:val="Hyperlink"/>
            <w:noProof/>
          </w:rPr>
          <w:t>Observation 3</w:t>
        </w:r>
        <w:r>
          <w:rPr>
            <w:rFonts w:asciiTheme="minorHAnsi" w:eastAsiaTheme="minorEastAsia" w:hAnsiTheme="minorHAnsi" w:cstheme="minorBidi"/>
            <w:b w:val="0"/>
            <w:noProof/>
            <w:sz w:val="22"/>
            <w:szCs w:val="22"/>
            <w:lang w:val="en-SE" w:eastAsia="zh-CN"/>
          </w:rPr>
          <w:tab/>
        </w:r>
        <w:r w:rsidRPr="00BC087E">
          <w:rPr>
            <w:rStyle w:val="Hyperlink"/>
            <w:rFonts w:cs="Arial"/>
            <w:noProof/>
          </w:rPr>
          <w:t xml:space="preserve">The gNB has full knowledge of whether LBT is mandated in a certain region, therefore, it is sufficient to fully leave to gNB implementation to determine when and whether </w:t>
        </w:r>
        <w:r w:rsidRPr="00BC087E">
          <w:rPr>
            <w:rStyle w:val="Hyperlink"/>
            <w:rFonts w:cs="Arial"/>
            <w:noProof/>
            <w:lang w:eastAsia="zh-CN"/>
          </w:rPr>
          <w:t>the parameter</w:t>
        </w:r>
        <w:r w:rsidRPr="00BC087E">
          <w:rPr>
            <w:rStyle w:val="Hyperlink"/>
            <w:rFonts w:cs="Arial"/>
            <w:i/>
            <w:iCs/>
            <w:noProof/>
            <w:lang w:eastAsia="zh-CN"/>
          </w:rPr>
          <w:t xml:space="preserve"> </w:t>
        </w:r>
        <w:r w:rsidRPr="00BC087E">
          <w:rPr>
            <w:rStyle w:val="Hyperlink"/>
            <w:rFonts w:cs="Arial"/>
            <w:i/>
            <w:iCs/>
            <w:noProof/>
            <w:lang w:val="en-US" w:eastAsia="zh-CN"/>
          </w:rPr>
          <w:t xml:space="preserve">channelAccessMode2-r17 </w:t>
        </w:r>
        <w:r w:rsidRPr="00BC087E">
          <w:rPr>
            <w:rStyle w:val="Hyperlink"/>
            <w:rFonts w:cs="Arial"/>
            <w:noProof/>
            <w:lang w:val="en-US" w:eastAsia="zh-CN"/>
          </w:rPr>
          <w:t>needs to be signaled to UE</w:t>
        </w:r>
        <w:r w:rsidRPr="00BC087E">
          <w:rPr>
            <w:rStyle w:val="Hyperlink"/>
            <w:rFonts w:cs="Arial"/>
            <w:noProof/>
          </w:rPr>
          <w:t>.</w:t>
        </w:r>
      </w:hyperlink>
    </w:p>
    <w:p w14:paraId="7DC46F5D" w14:textId="545662AE"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285B40E" w14:textId="2EB31FCB" w:rsidR="00601162"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32566" w:history="1">
        <w:r w:rsidR="00601162" w:rsidRPr="00B33B2A">
          <w:rPr>
            <w:rStyle w:val="Hyperlink"/>
            <w:noProof/>
          </w:rPr>
          <w:t>Proposal 1</w:t>
        </w:r>
        <w:r w:rsidR="00601162">
          <w:rPr>
            <w:rFonts w:asciiTheme="minorHAnsi" w:eastAsiaTheme="minorEastAsia" w:hAnsiTheme="minorHAnsi" w:cstheme="minorBidi"/>
            <w:b w:val="0"/>
            <w:noProof/>
            <w:sz w:val="22"/>
            <w:szCs w:val="22"/>
            <w:lang w:val="en-SE" w:eastAsia="zh-CN"/>
          </w:rPr>
          <w:tab/>
        </w:r>
        <w:r w:rsidR="00601162" w:rsidRPr="00B33B2A">
          <w:rPr>
            <w:rStyle w:val="Hyperlink"/>
            <w:rFonts w:cs="Arial"/>
            <w:noProof/>
          </w:rPr>
          <w:t xml:space="preserve">it is sufficient to fully leave to gNB implementation to determine when and whether </w:t>
        </w:r>
        <w:r w:rsidR="00601162" w:rsidRPr="00B33B2A">
          <w:rPr>
            <w:rStyle w:val="Hyperlink"/>
            <w:rFonts w:cs="Arial"/>
            <w:noProof/>
            <w:lang w:eastAsia="zh-CN"/>
          </w:rPr>
          <w:t>the parameter</w:t>
        </w:r>
        <w:r w:rsidR="00601162" w:rsidRPr="00B33B2A">
          <w:rPr>
            <w:rStyle w:val="Hyperlink"/>
            <w:rFonts w:cs="Arial"/>
            <w:i/>
            <w:iCs/>
            <w:noProof/>
            <w:lang w:eastAsia="zh-CN"/>
          </w:rPr>
          <w:t xml:space="preserve"> </w:t>
        </w:r>
        <w:r w:rsidR="00601162" w:rsidRPr="00B33B2A">
          <w:rPr>
            <w:rStyle w:val="Hyperlink"/>
            <w:rFonts w:cs="Arial"/>
            <w:i/>
            <w:iCs/>
            <w:noProof/>
            <w:lang w:val="en-US" w:eastAsia="zh-CN"/>
          </w:rPr>
          <w:t xml:space="preserve">channelAccessMode2-r17 </w:t>
        </w:r>
        <w:r w:rsidR="00601162" w:rsidRPr="00B33B2A">
          <w:rPr>
            <w:rStyle w:val="Hyperlink"/>
            <w:rFonts w:cs="Arial"/>
            <w:noProof/>
            <w:lang w:val="en-US" w:eastAsia="zh-CN"/>
          </w:rPr>
          <w:t>needs to be signaled to UE</w:t>
        </w:r>
        <w:r w:rsidR="00601162" w:rsidRPr="00B33B2A">
          <w:rPr>
            <w:rStyle w:val="Hyperlink"/>
            <w:noProof/>
          </w:rPr>
          <w:t>, therefore no spec change is needed for the RAN1 agreement.</w:t>
        </w:r>
      </w:hyperlink>
    </w:p>
    <w:p w14:paraId="3E596370" w14:textId="6BD14001" w:rsidR="00601162" w:rsidRDefault="0060116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32567" w:history="1">
        <w:r w:rsidRPr="00B33B2A">
          <w:rPr>
            <w:rStyle w:val="Hyperlink"/>
            <w:noProof/>
          </w:rPr>
          <w:t>Proposal 2</w:t>
        </w:r>
        <w:r>
          <w:rPr>
            <w:rFonts w:asciiTheme="minorHAnsi" w:eastAsiaTheme="minorEastAsia" w:hAnsiTheme="minorHAnsi" w:cstheme="minorBidi"/>
            <w:b w:val="0"/>
            <w:noProof/>
            <w:sz w:val="22"/>
            <w:szCs w:val="22"/>
            <w:lang w:val="en-SE" w:eastAsia="zh-CN"/>
          </w:rPr>
          <w:tab/>
        </w:r>
        <w:r w:rsidRPr="00B33B2A">
          <w:rPr>
            <w:rStyle w:val="Hyperlink"/>
            <w:rFonts w:cs="Arial"/>
            <w:noProof/>
          </w:rPr>
          <w:t>RAN2 to send a LS reply to RAN1 to capture the following</w:t>
        </w:r>
      </w:hyperlink>
    </w:p>
    <w:p w14:paraId="06489E2D" w14:textId="42ABE1F1" w:rsidR="00601162" w:rsidRDefault="0060116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32568" w:history="1">
        <w:r w:rsidRPr="00B33B2A">
          <w:rPr>
            <w:rStyle w:val="Hyperlink"/>
            <w:noProof/>
          </w:rPr>
          <w:t>a.</w:t>
        </w:r>
        <w:r>
          <w:rPr>
            <w:rFonts w:asciiTheme="minorHAnsi" w:eastAsiaTheme="minorEastAsia" w:hAnsiTheme="minorHAnsi" w:cstheme="minorBidi"/>
            <w:b w:val="0"/>
            <w:noProof/>
            <w:sz w:val="22"/>
            <w:szCs w:val="22"/>
            <w:lang w:val="en-SE" w:eastAsia="zh-CN"/>
          </w:rPr>
          <w:tab/>
        </w:r>
        <w:r w:rsidRPr="00B33B2A">
          <w:rPr>
            <w:rStyle w:val="Hyperlink"/>
            <w:rFonts w:cs="Arial"/>
            <w:noProof/>
          </w:rPr>
          <w:t xml:space="preserve">it is sufficient to fully leave to gNB implementation to determine when and whether </w:t>
        </w:r>
        <w:r w:rsidRPr="00B33B2A">
          <w:rPr>
            <w:rStyle w:val="Hyperlink"/>
            <w:rFonts w:cs="Arial"/>
            <w:noProof/>
            <w:lang w:eastAsia="zh-CN"/>
          </w:rPr>
          <w:t>the parameter</w:t>
        </w:r>
        <w:r w:rsidRPr="00B33B2A">
          <w:rPr>
            <w:rStyle w:val="Hyperlink"/>
            <w:rFonts w:cs="Arial"/>
            <w:i/>
            <w:iCs/>
            <w:noProof/>
            <w:lang w:eastAsia="zh-CN"/>
          </w:rPr>
          <w:t xml:space="preserve"> </w:t>
        </w:r>
        <w:r w:rsidRPr="00B33B2A">
          <w:rPr>
            <w:rStyle w:val="Hyperlink"/>
            <w:rFonts w:cs="Arial"/>
            <w:i/>
            <w:iCs/>
            <w:noProof/>
            <w:lang w:val="en-US" w:eastAsia="zh-CN"/>
          </w:rPr>
          <w:t xml:space="preserve">channelAccessMode2-r17 </w:t>
        </w:r>
        <w:r w:rsidRPr="00B33B2A">
          <w:rPr>
            <w:rStyle w:val="Hyperlink"/>
            <w:rFonts w:cs="Arial"/>
            <w:noProof/>
            <w:lang w:val="en-US" w:eastAsia="zh-CN"/>
          </w:rPr>
          <w:t>needs to be signaled to UE</w:t>
        </w:r>
        <w:r w:rsidRPr="00B33B2A">
          <w:rPr>
            <w:rStyle w:val="Hyperlink"/>
            <w:noProof/>
          </w:rPr>
          <w:t>.</w:t>
        </w:r>
      </w:hyperlink>
    </w:p>
    <w:p w14:paraId="2AE8D9B3" w14:textId="5E49CA5E" w:rsidR="00601162" w:rsidRDefault="0060116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32569" w:history="1">
        <w:r w:rsidRPr="00B33B2A">
          <w:rPr>
            <w:rStyle w:val="Hyperlink"/>
            <w:noProof/>
          </w:rPr>
          <w:t>b.</w:t>
        </w:r>
        <w:r>
          <w:rPr>
            <w:rFonts w:asciiTheme="minorHAnsi" w:eastAsiaTheme="minorEastAsia" w:hAnsiTheme="minorHAnsi" w:cstheme="minorBidi"/>
            <w:b w:val="0"/>
            <w:noProof/>
            <w:sz w:val="22"/>
            <w:szCs w:val="22"/>
            <w:lang w:val="en-SE" w:eastAsia="zh-CN"/>
          </w:rPr>
          <w:tab/>
        </w:r>
        <w:r w:rsidRPr="00B33B2A">
          <w:rPr>
            <w:rStyle w:val="Hyperlink"/>
            <w:rFonts w:cs="Arial"/>
            <w:noProof/>
          </w:rPr>
          <w:t xml:space="preserve">No spec change is needed for the RAN1 agreement indicated in the LS </w:t>
        </w:r>
        <w:r w:rsidRPr="00B33B2A">
          <w:rPr>
            <w:rStyle w:val="Hyperlink"/>
            <w:rFonts w:cs="Arial"/>
            <w:noProof/>
            <w:shd w:val="clear" w:color="auto" w:fill="FFFFFF"/>
          </w:rPr>
          <w:t>R1-2208231.</w:t>
        </w:r>
      </w:hyperlink>
    </w:p>
    <w:p w14:paraId="6AB824BA" w14:textId="356EF3F8"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1"/>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74B05" w14:textId="77777777" w:rsidR="00BC6BD8" w:rsidRDefault="00BC6BD8">
      <w:r>
        <w:separator/>
      </w:r>
    </w:p>
  </w:endnote>
  <w:endnote w:type="continuationSeparator" w:id="0">
    <w:p w14:paraId="33E5A85E" w14:textId="77777777" w:rsidR="00BC6BD8" w:rsidRDefault="00BC6BD8">
      <w:r>
        <w:continuationSeparator/>
      </w:r>
    </w:p>
  </w:endnote>
  <w:endnote w:type="continuationNotice" w:id="1">
    <w:p w14:paraId="136D6906" w14:textId="77777777" w:rsidR="00BC6BD8" w:rsidRDefault="00BC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A0207" w14:textId="77777777" w:rsidR="00BC6BD8" w:rsidRDefault="00BC6BD8">
      <w:r>
        <w:separator/>
      </w:r>
    </w:p>
  </w:footnote>
  <w:footnote w:type="continuationSeparator" w:id="0">
    <w:p w14:paraId="2DF973A4" w14:textId="77777777" w:rsidR="00BC6BD8" w:rsidRDefault="00BC6BD8">
      <w:r>
        <w:continuationSeparator/>
      </w:r>
    </w:p>
  </w:footnote>
  <w:footnote w:type="continuationNotice" w:id="1">
    <w:p w14:paraId="114A70B9" w14:textId="77777777" w:rsidR="00BC6BD8" w:rsidRDefault="00BC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A645B9"/>
    <w:multiLevelType w:val="hybridMultilevel"/>
    <w:tmpl w:val="F6D63180"/>
    <w:lvl w:ilvl="0" w:tplc="43FC8E94">
      <w:start w:val="1"/>
      <w:numFmt w:val="bullet"/>
      <w:lvlText w:val=""/>
      <w:lvlJc w:val="left"/>
      <w:pPr>
        <w:tabs>
          <w:tab w:val="num" w:pos="720"/>
        </w:tabs>
        <w:ind w:left="720" w:hanging="360"/>
      </w:pPr>
      <w:rPr>
        <w:rFonts w:ascii="Wingdings" w:hAnsi="Wingdings" w:hint="default"/>
      </w:rPr>
    </w:lvl>
    <w:lvl w:ilvl="1" w:tplc="42F4F0FA">
      <w:start w:val="1"/>
      <w:numFmt w:val="bullet"/>
      <w:lvlText w:val=""/>
      <w:lvlJc w:val="left"/>
      <w:pPr>
        <w:tabs>
          <w:tab w:val="num" w:pos="1440"/>
        </w:tabs>
        <w:ind w:left="1440" w:hanging="360"/>
      </w:pPr>
      <w:rPr>
        <w:rFonts w:ascii="Wingdings" w:hAnsi="Wingdings" w:hint="default"/>
      </w:rPr>
    </w:lvl>
    <w:lvl w:ilvl="2" w:tplc="5704B322" w:tentative="1">
      <w:start w:val="1"/>
      <w:numFmt w:val="bullet"/>
      <w:lvlText w:val=""/>
      <w:lvlJc w:val="left"/>
      <w:pPr>
        <w:tabs>
          <w:tab w:val="num" w:pos="2160"/>
        </w:tabs>
        <w:ind w:left="2160" w:hanging="360"/>
      </w:pPr>
      <w:rPr>
        <w:rFonts w:ascii="Wingdings" w:hAnsi="Wingdings" w:hint="default"/>
      </w:rPr>
    </w:lvl>
    <w:lvl w:ilvl="3" w:tplc="D228E334" w:tentative="1">
      <w:start w:val="1"/>
      <w:numFmt w:val="bullet"/>
      <w:lvlText w:val=""/>
      <w:lvlJc w:val="left"/>
      <w:pPr>
        <w:tabs>
          <w:tab w:val="num" w:pos="2880"/>
        </w:tabs>
        <w:ind w:left="2880" w:hanging="360"/>
      </w:pPr>
      <w:rPr>
        <w:rFonts w:ascii="Wingdings" w:hAnsi="Wingdings" w:hint="default"/>
      </w:rPr>
    </w:lvl>
    <w:lvl w:ilvl="4" w:tplc="F5A8EE14" w:tentative="1">
      <w:start w:val="1"/>
      <w:numFmt w:val="bullet"/>
      <w:lvlText w:val=""/>
      <w:lvlJc w:val="left"/>
      <w:pPr>
        <w:tabs>
          <w:tab w:val="num" w:pos="3600"/>
        </w:tabs>
        <w:ind w:left="3600" w:hanging="360"/>
      </w:pPr>
      <w:rPr>
        <w:rFonts w:ascii="Wingdings" w:hAnsi="Wingdings" w:hint="default"/>
      </w:rPr>
    </w:lvl>
    <w:lvl w:ilvl="5" w:tplc="0B446A24" w:tentative="1">
      <w:start w:val="1"/>
      <w:numFmt w:val="bullet"/>
      <w:lvlText w:val=""/>
      <w:lvlJc w:val="left"/>
      <w:pPr>
        <w:tabs>
          <w:tab w:val="num" w:pos="4320"/>
        </w:tabs>
        <w:ind w:left="4320" w:hanging="360"/>
      </w:pPr>
      <w:rPr>
        <w:rFonts w:ascii="Wingdings" w:hAnsi="Wingdings" w:hint="default"/>
      </w:rPr>
    </w:lvl>
    <w:lvl w:ilvl="6" w:tplc="63FE6AD2" w:tentative="1">
      <w:start w:val="1"/>
      <w:numFmt w:val="bullet"/>
      <w:lvlText w:val=""/>
      <w:lvlJc w:val="left"/>
      <w:pPr>
        <w:tabs>
          <w:tab w:val="num" w:pos="5040"/>
        </w:tabs>
        <w:ind w:left="5040" w:hanging="360"/>
      </w:pPr>
      <w:rPr>
        <w:rFonts w:ascii="Wingdings" w:hAnsi="Wingdings" w:hint="default"/>
      </w:rPr>
    </w:lvl>
    <w:lvl w:ilvl="7" w:tplc="93A6F1A4" w:tentative="1">
      <w:start w:val="1"/>
      <w:numFmt w:val="bullet"/>
      <w:lvlText w:val=""/>
      <w:lvlJc w:val="left"/>
      <w:pPr>
        <w:tabs>
          <w:tab w:val="num" w:pos="5760"/>
        </w:tabs>
        <w:ind w:left="5760" w:hanging="360"/>
      </w:pPr>
      <w:rPr>
        <w:rFonts w:ascii="Wingdings" w:hAnsi="Wingdings" w:hint="default"/>
      </w:rPr>
    </w:lvl>
    <w:lvl w:ilvl="8" w:tplc="AB42A0C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BEB579D"/>
    <w:multiLevelType w:val="hybridMultilevel"/>
    <w:tmpl w:val="BD2822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E77889"/>
    <w:multiLevelType w:val="hybridMultilevel"/>
    <w:tmpl w:val="5712DA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1183EE7"/>
    <w:multiLevelType w:val="hybridMultilevel"/>
    <w:tmpl w:val="DE3C50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4050AC7"/>
    <w:multiLevelType w:val="hybridMultilevel"/>
    <w:tmpl w:val="45E6DAF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5450B4A"/>
    <w:multiLevelType w:val="hybridMultilevel"/>
    <w:tmpl w:val="ACD037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B8B2D65"/>
    <w:multiLevelType w:val="hybridMultilevel"/>
    <w:tmpl w:val="76D2D742"/>
    <w:lvl w:ilvl="0" w:tplc="8168F94C">
      <w:start w:val="1"/>
      <w:numFmt w:val="decimal"/>
      <w:lvlText w:val="%1)"/>
      <w:lvlJc w:val="left"/>
      <w:pPr>
        <w:ind w:left="360" w:hanging="360"/>
      </w:pPr>
      <w:rPr>
        <w:rFonts w:ascii="Times New Roman" w:hAnsi="Times New Roman" w:cs="Times New Roman" w:hint="default"/>
        <w:sz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2B95385D"/>
    <w:multiLevelType w:val="hybridMultilevel"/>
    <w:tmpl w:val="EA1E3E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5E42007"/>
    <w:multiLevelType w:val="hybridMultilevel"/>
    <w:tmpl w:val="ECC4DB60"/>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9"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D3D16E3"/>
    <w:multiLevelType w:val="hybridMultilevel"/>
    <w:tmpl w:val="27EE45B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F72F00"/>
    <w:multiLevelType w:val="hybridMultilevel"/>
    <w:tmpl w:val="7D3615BC"/>
    <w:lvl w:ilvl="0" w:tplc="3EDAB784">
      <w:numFmt w:val="bullet"/>
      <w:lvlText w:val="-"/>
      <w:lvlJc w:val="left"/>
      <w:pPr>
        <w:ind w:left="852" w:hanging="420"/>
      </w:pPr>
      <w:rPr>
        <w:rFonts w:ascii="Times New Roman" w:eastAsia="SimSun"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5" w15:restartNumberingAfterBreak="0">
    <w:nsid w:val="455331EC"/>
    <w:multiLevelType w:val="hybridMultilevel"/>
    <w:tmpl w:val="B0506756"/>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4A4E5D48"/>
    <w:multiLevelType w:val="hybridMultilevel"/>
    <w:tmpl w:val="A31E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2B00DB"/>
    <w:multiLevelType w:val="multilevel"/>
    <w:tmpl w:val="522B0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DFA7C39"/>
    <w:multiLevelType w:val="hybridMultilevel"/>
    <w:tmpl w:val="E7B0CB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7BE2F96"/>
    <w:multiLevelType w:val="hybridMultilevel"/>
    <w:tmpl w:val="149866DA"/>
    <w:lvl w:ilvl="0" w:tplc="D2A6C4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5E028E"/>
    <w:multiLevelType w:val="hybridMultilevel"/>
    <w:tmpl w:val="51BE547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73183F22"/>
    <w:multiLevelType w:val="hybridMultilevel"/>
    <w:tmpl w:val="53F0B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7BF1A3A"/>
    <w:multiLevelType w:val="hybridMultilevel"/>
    <w:tmpl w:val="BA2846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7D5201E1"/>
    <w:multiLevelType w:val="hybridMultilevel"/>
    <w:tmpl w:val="831E8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37"/>
  </w:num>
  <w:num w:numId="3">
    <w:abstractNumId w:val="28"/>
  </w:num>
  <w:num w:numId="4">
    <w:abstractNumId w:val="30"/>
  </w:num>
  <w:num w:numId="5">
    <w:abstractNumId w:val="24"/>
  </w:num>
  <w:num w:numId="6">
    <w:abstractNumId w:val="33"/>
  </w:num>
  <w:num w:numId="7">
    <w:abstractNumId w:val="42"/>
  </w:num>
  <w:num w:numId="8">
    <w:abstractNumId w:val="25"/>
  </w:num>
  <w:num w:numId="9">
    <w:abstractNumId w:val="21"/>
  </w:num>
  <w:num w:numId="10">
    <w:abstractNumId w:val="2"/>
  </w:num>
  <w:num w:numId="11">
    <w:abstractNumId w:val="1"/>
  </w:num>
  <w:num w:numId="12">
    <w:abstractNumId w:val="0"/>
  </w:num>
  <w:num w:numId="13">
    <w:abstractNumId w:val="38"/>
  </w:num>
  <w:num w:numId="14">
    <w:abstractNumId w:val="40"/>
  </w:num>
  <w:num w:numId="15">
    <w:abstractNumId w:val="32"/>
  </w:num>
  <w:num w:numId="16">
    <w:abstractNumId w:val="43"/>
  </w:num>
  <w:num w:numId="17">
    <w:abstractNumId w:val="14"/>
  </w:num>
  <w:num w:numId="18">
    <w:abstractNumId w:val="19"/>
  </w:num>
  <w:num w:numId="19">
    <w:abstractNumId w:val="7"/>
  </w:num>
  <w:num w:numId="20">
    <w:abstractNumId w:val="52"/>
  </w:num>
  <w:num w:numId="21">
    <w:abstractNumId w:val="26"/>
  </w:num>
  <w:num w:numId="22">
    <w:abstractNumId w:val="48"/>
  </w:num>
  <w:num w:numId="23">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55"/>
  </w:num>
  <w:num w:numId="26">
    <w:abstractNumId w:val="13"/>
  </w:num>
  <w:num w:numId="27">
    <w:abstractNumId w:val="8"/>
  </w:num>
  <w:num w:numId="28">
    <w:abstractNumId w:val="9"/>
  </w:num>
  <w:num w:numId="29">
    <w:abstractNumId w:val="47"/>
  </w:num>
  <w:num w:numId="30">
    <w:abstractNumId w:val="5"/>
  </w:num>
  <w:num w:numId="31">
    <w:abstractNumId w:val="15"/>
  </w:num>
  <w:num w:numId="32">
    <w:abstractNumId w:val="46"/>
  </w:num>
  <w:num w:numId="33">
    <w:abstractNumId w:val="12"/>
  </w:num>
  <w:num w:numId="34">
    <w:abstractNumId w:val="50"/>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7"/>
  </w:num>
  <w:num w:numId="39">
    <w:abstractNumId w:val="23"/>
  </w:num>
  <w:num w:numId="40">
    <w:abstractNumId w:val="53"/>
  </w:num>
  <w:num w:numId="41">
    <w:abstractNumId w:val="16"/>
  </w:num>
  <w:num w:numId="42">
    <w:abstractNumId w:val="6"/>
  </w:num>
  <w:num w:numId="43">
    <w:abstractNumId w:val="34"/>
  </w:num>
  <w:num w:numId="44">
    <w:abstractNumId w:val="45"/>
  </w:num>
  <w:num w:numId="45">
    <w:abstractNumId w:val="44"/>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num>
  <w:num w:numId="49">
    <w:abstractNumId w:val="49"/>
  </w:num>
  <w:num w:numId="50">
    <w:abstractNumId w:val="54"/>
  </w:num>
  <w:num w:numId="51">
    <w:abstractNumId w:val="18"/>
  </w:num>
  <w:num w:numId="52">
    <w:abstractNumId w:val="36"/>
  </w:num>
  <w:num w:numId="53">
    <w:abstractNumId w:val="49"/>
  </w:num>
  <w:num w:numId="54">
    <w:abstractNumId w:val="54"/>
  </w:num>
  <w:num w:numId="55">
    <w:abstractNumId w:val="36"/>
  </w:num>
  <w:num w:numId="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num>
  <w:num w:numId="58">
    <w:abstractNumId w:val="11"/>
  </w:num>
  <w:num w:numId="59">
    <w:abstractNumId w:val="10"/>
  </w:num>
  <w:num w:numId="60">
    <w:abstractNumId w:val="4"/>
  </w:num>
  <w:num w:numId="61">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446"/>
    <w:rsid w:val="00006896"/>
    <w:rsid w:val="00006E8C"/>
    <w:rsid w:val="00007CDC"/>
    <w:rsid w:val="00010B2C"/>
    <w:rsid w:val="000112BB"/>
    <w:rsid w:val="000113CA"/>
    <w:rsid w:val="00011B28"/>
    <w:rsid w:val="00011B37"/>
    <w:rsid w:val="00013BFE"/>
    <w:rsid w:val="000154A9"/>
    <w:rsid w:val="00015D15"/>
    <w:rsid w:val="0001607D"/>
    <w:rsid w:val="0002149D"/>
    <w:rsid w:val="00022745"/>
    <w:rsid w:val="00022E21"/>
    <w:rsid w:val="000238F9"/>
    <w:rsid w:val="00023FDB"/>
    <w:rsid w:val="0002534B"/>
    <w:rsid w:val="0002564D"/>
    <w:rsid w:val="00025ECA"/>
    <w:rsid w:val="0002615C"/>
    <w:rsid w:val="00026857"/>
    <w:rsid w:val="000276DE"/>
    <w:rsid w:val="000325B8"/>
    <w:rsid w:val="00034C15"/>
    <w:rsid w:val="000357DA"/>
    <w:rsid w:val="00035EF6"/>
    <w:rsid w:val="000365BA"/>
    <w:rsid w:val="00036BA1"/>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50AD"/>
    <w:rsid w:val="0005606A"/>
    <w:rsid w:val="000568DB"/>
    <w:rsid w:val="00056EA5"/>
    <w:rsid w:val="00057117"/>
    <w:rsid w:val="000575BD"/>
    <w:rsid w:val="000613AE"/>
    <w:rsid w:val="000616E7"/>
    <w:rsid w:val="00061838"/>
    <w:rsid w:val="00063568"/>
    <w:rsid w:val="00063E98"/>
    <w:rsid w:val="000644F3"/>
    <w:rsid w:val="0006487E"/>
    <w:rsid w:val="00064DD6"/>
    <w:rsid w:val="00064E39"/>
    <w:rsid w:val="000659B6"/>
    <w:rsid w:val="00065E1A"/>
    <w:rsid w:val="0006623E"/>
    <w:rsid w:val="00066ED5"/>
    <w:rsid w:val="00067863"/>
    <w:rsid w:val="0007283F"/>
    <w:rsid w:val="00072D12"/>
    <w:rsid w:val="0007368D"/>
    <w:rsid w:val="00074587"/>
    <w:rsid w:val="000764D7"/>
    <w:rsid w:val="0007656F"/>
    <w:rsid w:val="0007688E"/>
    <w:rsid w:val="00077E5F"/>
    <w:rsid w:val="0008036A"/>
    <w:rsid w:val="0008048F"/>
    <w:rsid w:val="00080B91"/>
    <w:rsid w:val="00081AE6"/>
    <w:rsid w:val="0008287D"/>
    <w:rsid w:val="00082A6A"/>
    <w:rsid w:val="00082C7F"/>
    <w:rsid w:val="000855EB"/>
    <w:rsid w:val="00085B52"/>
    <w:rsid w:val="000866F2"/>
    <w:rsid w:val="0008755D"/>
    <w:rsid w:val="0009009F"/>
    <w:rsid w:val="00091557"/>
    <w:rsid w:val="000924C1"/>
    <w:rsid w:val="000924F0"/>
    <w:rsid w:val="00092EAE"/>
    <w:rsid w:val="000931E7"/>
    <w:rsid w:val="00093474"/>
    <w:rsid w:val="0009510F"/>
    <w:rsid w:val="0009538D"/>
    <w:rsid w:val="00096011"/>
    <w:rsid w:val="0009777B"/>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C5A"/>
    <w:rsid w:val="000C1648"/>
    <w:rsid w:val="000C165A"/>
    <w:rsid w:val="000C2E19"/>
    <w:rsid w:val="000C786F"/>
    <w:rsid w:val="000C7FB3"/>
    <w:rsid w:val="000D0D07"/>
    <w:rsid w:val="000D1A6E"/>
    <w:rsid w:val="000D2238"/>
    <w:rsid w:val="000D3B84"/>
    <w:rsid w:val="000D4797"/>
    <w:rsid w:val="000E0527"/>
    <w:rsid w:val="000E106A"/>
    <w:rsid w:val="000E1E92"/>
    <w:rsid w:val="000E26F2"/>
    <w:rsid w:val="000E42D0"/>
    <w:rsid w:val="000E4D53"/>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65B"/>
    <w:rsid w:val="0010270A"/>
    <w:rsid w:val="00102893"/>
    <w:rsid w:val="00102A93"/>
    <w:rsid w:val="001048D2"/>
    <w:rsid w:val="00105418"/>
    <w:rsid w:val="00105B59"/>
    <w:rsid w:val="001062FB"/>
    <w:rsid w:val="001063E6"/>
    <w:rsid w:val="00106B94"/>
    <w:rsid w:val="00107D7D"/>
    <w:rsid w:val="00110811"/>
    <w:rsid w:val="00111F8B"/>
    <w:rsid w:val="00113329"/>
    <w:rsid w:val="00113423"/>
    <w:rsid w:val="00113CF4"/>
    <w:rsid w:val="00113E86"/>
    <w:rsid w:val="00114819"/>
    <w:rsid w:val="00114AF9"/>
    <w:rsid w:val="001153EA"/>
    <w:rsid w:val="00115643"/>
    <w:rsid w:val="00115CAD"/>
    <w:rsid w:val="00116765"/>
    <w:rsid w:val="0012050A"/>
    <w:rsid w:val="00120A6A"/>
    <w:rsid w:val="001219F5"/>
    <w:rsid w:val="00121A20"/>
    <w:rsid w:val="0012201A"/>
    <w:rsid w:val="0012377F"/>
    <w:rsid w:val="00124314"/>
    <w:rsid w:val="00126B4A"/>
    <w:rsid w:val="001307BF"/>
    <w:rsid w:val="0013085A"/>
    <w:rsid w:val="00130D4E"/>
    <w:rsid w:val="0013140C"/>
    <w:rsid w:val="00132FD0"/>
    <w:rsid w:val="00133432"/>
    <w:rsid w:val="001344C0"/>
    <w:rsid w:val="001346FA"/>
    <w:rsid w:val="00134796"/>
    <w:rsid w:val="00135027"/>
    <w:rsid w:val="00135252"/>
    <w:rsid w:val="00136B3E"/>
    <w:rsid w:val="00137179"/>
    <w:rsid w:val="00137864"/>
    <w:rsid w:val="00137AB5"/>
    <w:rsid w:val="00137F0B"/>
    <w:rsid w:val="001422E3"/>
    <w:rsid w:val="00142A16"/>
    <w:rsid w:val="00143508"/>
    <w:rsid w:val="00143541"/>
    <w:rsid w:val="00144CDF"/>
    <w:rsid w:val="0015017A"/>
    <w:rsid w:val="0015091F"/>
    <w:rsid w:val="00151A3B"/>
    <w:rsid w:val="00151E23"/>
    <w:rsid w:val="00151E9B"/>
    <w:rsid w:val="001526E0"/>
    <w:rsid w:val="00152E33"/>
    <w:rsid w:val="00153C1B"/>
    <w:rsid w:val="00155165"/>
    <w:rsid w:val="001551B5"/>
    <w:rsid w:val="00156012"/>
    <w:rsid w:val="00157FCB"/>
    <w:rsid w:val="001604C7"/>
    <w:rsid w:val="00162840"/>
    <w:rsid w:val="00163C15"/>
    <w:rsid w:val="0016467A"/>
    <w:rsid w:val="00164C64"/>
    <w:rsid w:val="00164FA1"/>
    <w:rsid w:val="0016509F"/>
    <w:rsid w:val="00165736"/>
    <w:rsid w:val="001659C1"/>
    <w:rsid w:val="00167485"/>
    <w:rsid w:val="00170107"/>
    <w:rsid w:val="001701FD"/>
    <w:rsid w:val="00170245"/>
    <w:rsid w:val="00173A8E"/>
    <w:rsid w:val="0017502C"/>
    <w:rsid w:val="00177961"/>
    <w:rsid w:val="001810DB"/>
    <w:rsid w:val="0018143F"/>
    <w:rsid w:val="00181FF8"/>
    <w:rsid w:val="00183AAD"/>
    <w:rsid w:val="0019034B"/>
    <w:rsid w:val="00190AC1"/>
    <w:rsid w:val="00192395"/>
    <w:rsid w:val="0019341A"/>
    <w:rsid w:val="00195E47"/>
    <w:rsid w:val="00196903"/>
    <w:rsid w:val="0019744D"/>
    <w:rsid w:val="00197DF9"/>
    <w:rsid w:val="001A1987"/>
    <w:rsid w:val="001A19C6"/>
    <w:rsid w:val="001A2564"/>
    <w:rsid w:val="001A3098"/>
    <w:rsid w:val="001A3E4B"/>
    <w:rsid w:val="001A3FD0"/>
    <w:rsid w:val="001A41F2"/>
    <w:rsid w:val="001A5590"/>
    <w:rsid w:val="001A6173"/>
    <w:rsid w:val="001A63AC"/>
    <w:rsid w:val="001A6CBA"/>
    <w:rsid w:val="001A730B"/>
    <w:rsid w:val="001A7B08"/>
    <w:rsid w:val="001A7CBC"/>
    <w:rsid w:val="001B0D97"/>
    <w:rsid w:val="001B1247"/>
    <w:rsid w:val="001B1C69"/>
    <w:rsid w:val="001B3CDA"/>
    <w:rsid w:val="001B467D"/>
    <w:rsid w:val="001B46A5"/>
    <w:rsid w:val="001B5A5D"/>
    <w:rsid w:val="001C01F7"/>
    <w:rsid w:val="001C071C"/>
    <w:rsid w:val="001C0E2E"/>
    <w:rsid w:val="001C1CE5"/>
    <w:rsid w:val="001C35CA"/>
    <w:rsid w:val="001C3D2A"/>
    <w:rsid w:val="001C3DDE"/>
    <w:rsid w:val="001D0EF4"/>
    <w:rsid w:val="001D2678"/>
    <w:rsid w:val="001D51BA"/>
    <w:rsid w:val="001D53E7"/>
    <w:rsid w:val="001D5DCE"/>
    <w:rsid w:val="001D6342"/>
    <w:rsid w:val="001D6D53"/>
    <w:rsid w:val="001D6E32"/>
    <w:rsid w:val="001D6F6B"/>
    <w:rsid w:val="001D7629"/>
    <w:rsid w:val="001E2563"/>
    <w:rsid w:val="001E47B0"/>
    <w:rsid w:val="001E4EF5"/>
    <w:rsid w:val="001E58E2"/>
    <w:rsid w:val="001E5D9E"/>
    <w:rsid w:val="001E6A3B"/>
    <w:rsid w:val="001E7AED"/>
    <w:rsid w:val="001E7CC9"/>
    <w:rsid w:val="001F0EE6"/>
    <w:rsid w:val="001F3916"/>
    <w:rsid w:val="001F54C5"/>
    <w:rsid w:val="001F662C"/>
    <w:rsid w:val="001F7074"/>
    <w:rsid w:val="00200490"/>
    <w:rsid w:val="00200513"/>
    <w:rsid w:val="0020093B"/>
    <w:rsid w:val="00201C6F"/>
    <w:rsid w:val="00201F3A"/>
    <w:rsid w:val="00201F45"/>
    <w:rsid w:val="00203A78"/>
    <w:rsid w:val="00203F96"/>
    <w:rsid w:val="002061E1"/>
    <w:rsid w:val="002069B2"/>
    <w:rsid w:val="00206B6C"/>
    <w:rsid w:val="00207FA3"/>
    <w:rsid w:val="00213433"/>
    <w:rsid w:val="0021346D"/>
    <w:rsid w:val="0021428E"/>
    <w:rsid w:val="00214DA8"/>
    <w:rsid w:val="00215423"/>
    <w:rsid w:val="002158FA"/>
    <w:rsid w:val="00216006"/>
    <w:rsid w:val="0021613A"/>
    <w:rsid w:val="00220600"/>
    <w:rsid w:val="00220CF4"/>
    <w:rsid w:val="002224DB"/>
    <w:rsid w:val="00223FCB"/>
    <w:rsid w:val="00224ECD"/>
    <w:rsid w:val="002252C3"/>
    <w:rsid w:val="00225C54"/>
    <w:rsid w:val="00226B66"/>
    <w:rsid w:val="00230765"/>
    <w:rsid w:val="00230D18"/>
    <w:rsid w:val="002319E4"/>
    <w:rsid w:val="00235628"/>
    <w:rsid w:val="00235632"/>
    <w:rsid w:val="00235872"/>
    <w:rsid w:val="00235E2D"/>
    <w:rsid w:val="002363DA"/>
    <w:rsid w:val="00236B86"/>
    <w:rsid w:val="00237C14"/>
    <w:rsid w:val="002404FA"/>
    <w:rsid w:val="00240974"/>
    <w:rsid w:val="00241158"/>
    <w:rsid w:val="00241513"/>
    <w:rsid w:val="00241559"/>
    <w:rsid w:val="002435B3"/>
    <w:rsid w:val="002458B8"/>
    <w:rsid w:val="002458EB"/>
    <w:rsid w:val="0024633C"/>
    <w:rsid w:val="002470A2"/>
    <w:rsid w:val="002500C8"/>
    <w:rsid w:val="0025190D"/>
    <w:rsid w:val="0025266F"/>
    <w:rsid w:val="00253853"/>
    <w:rsid w:val="00253E23"/>
    <w:rsid w:val="00257543"/>
    <w:rsid w:val="002579B9"/>
    <w:rsid w:val="002617E7"/>
    <w:rsid w:val="00264090"/>
    <w:rsid w:val="00264228"/>
    <w:rsid w:val="00264334"/>
    <w:rsid w:val="0026473E"/>
    <w:rsid w:val="00266214"/>
    <w:rsid w:val="002663AE"/>
    <w:rsid w:val="00267C83"/>
    <w:rsid w:val="0027144F"/>
    <w:rsid w:val="00271813"/>
    <w:rsid w:val="00271F3A"/>
    <w:rsid w:val="00273278"/>
    <w:rsid w:val="00273584"/>
    <w:rsid w:val="0027358E"/>
    <w:rsid w:val="002737F4"/>
    <w:rsid w:val="00275186"/>
    <w:rsid w:val="0027582D"/>
    <w:rsid w:val="00275DEC"/>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6ACD"/>
    <w:rsid w:val="00287838"/>
    <w:rsid w:val="00290562"/>
    <w:rsid w:val="002907B5"/>
    <w:rsid w:val="0029093E"/>
    <w:rsid w:val="00291831"/>
    <w:rsid w:val="002923FB"/>
    <w:rsid w:val="0029270B"/>
    <w:rsid w:val="00292EB7"/>
    <w:rsid w:val="00292F3F"/>
    <w:rsid w:val="00296227"/>
    <w:rsid w:val="00296639"/>
    <w:rsid w:val="00296F44"/>
    <w:rsid w:val="0029777D"/>
    <w:rsid w:val="002A055E"/>
    <w:rsid w:val="002A05FB"/>
    <w:rsid w:val="002A1790"/>
    <w:rsid w:val="002A1D4E"/>
    <w:rsid w:val="002A2869"/>
    <w:rsid w:val="002A45B9"/>
    <w:rsid w:val="002A5044"/>
    <w:rsid w:val="002A61C9"/>
    <w:rsid w:val="002A7B0B"/>
    <w:rsid w:val="002B24D6"/>
    <w:rsid w:val="002B2FA4"/>
    <w:rsid w:val="002B357F"/>
    <w:rsid w:val="002B3E30"/>
    <w:rsid w:val="002B5758"/>
    <w:rsid w:val="002B63FD"/>
    <w:rsid w:val="002B697D"/>
    <w:rsid w:val="002B6B8E"/>
    <w:rsid w:val="002C1D86"/>
    <w:rsid w:val="002C3358"/>
    <w:rsid w:val="002C41E6"/>
    <w:rsid w:val="002C73A0"/>
    <w:rsid w:val="002C76D8"/>
    <w:rsid w:val="002C796D"/>
    <w:rsid w:val="002D071A"/>
    <w:rsid w:val="002D10D4"/>
    <w:rsid w:val="002D34B2"/>
    <w:rsid w:val="002D48B0"/>
    <w:rsid w:val="002D5B37"/>
    <w:rsid w:val="002D665B"/>
    <w:rsid w:val="002D7637"/>
    <w:rsid w:val="002E17F2"/>
    <w:rsid w:val="002E230A"/>
    <w:rsid w:val="002E3610"/>
    <w:rsid w:val="002E6C49"/>
    <w:rsid w:val="002E7526"/>
    <w:rsid w:val="002E7CAE"/>
    <w:rsid w:val="002F0BDB"/>
    <w:rsid w:val="002F10A0"/>
    <w:rsid w:val="002F1E20"/>
    <w:rsid w:val="002F2771"/>
    <w:rsid w:val="002F2D1D"/>
    <w:rsid w:val="002F3449"/>
    <w:rsid w:val="002F37A9"/>
    <w:rsid w:val="002F3E73"/>
    <w:rsid w:val="002F41F7"/>
    <w:rsid w:val="002F770C"/>
    <w:rsid w:val="00301823"/>
    <w:rsid w:val="00301CE6"/>
    <w:rsid w:val="0030256B"/>
    <w:rsid w:val="00303F52"/>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94C"/>
    <w:rsid w:val="003203ED"/>
    <w:rsid w:val="00322C9F"/>
    <w:rsid w:val="0032394D"/>
    <w:rsid w:val="00324419"/>
    <w:rsid w:val="00324D23"/>
    <w:rsid w:val="00325601"/>
    <w:rsid w:val="00326C76"/>
    <w:rsid w:val="00330A0F"/>
    <w:rsid w:val="00331751"/>
    <w:rsid w:val="00331C5B"/>
    <w:rsid w:val="003323D5"/>
    <w:rsid w:val="003338B5"/>
    <w:rsid w:val="00333923"/>
    <w:rsid w:val="00334221"/>
    <w:rsid w:val="00334579"/>
    <w:rsid w:val="00335858"/>
    <w:rsid w:val="00336BDA"/>
    <w:rsid w:val="00342BD7"/>
    <w:rsid w:val="00342CDF"/>
    <w:rsid w:val="00344973"/>
    <w:rsid w:val="0034514E"/>
    <w:rsid w:val="00346DB5"/>
    <w:rsid w:val="00347394"/>
    <w:rsid w:val="003477B1"/>
    <w:rsid w:val="003509F5"/>
    <w:rsid w:val="003562C0"/>
    <w:rsid w:val="00357380"/>
    <w:rsid w:val="003602D9"/>
    <w:rsid w:val="003604CE"/>
    <w:rsid w:val="0036353A"/>
    <w:rsid w:val="00364EA6"/>
    <w:rsid w:val="003679DF"/>
    <w:rsid w:val="003703FD"/>
    <w:rsid w:val="00370E47"/>
    <w:rsid w:val="00370EE5"/>
    <w:rsid w:val="00372075"/>
    <w:rsid w:val="003742AC"/>
    <w:rsid w:val="00376769"/>
    <w:rsid w:val="00377CE1"/>
    <w:rsid w:val="00380C83"/>
    <w:rsid w:val="00381A09"/>
    <w:rsid w:val="0038335F"/>
    <w:rsid w:val="00385BF0"/>
    <w:rsid w:val="00386622"/>
    <w:rsid w:val="00390446"/>
    <w:rsid w:val="003938BC"/>
    <w:rsid w:val="003939FF"/>
    <w:rsid w:val="00395217"/>
    <w:rsid w:val="00396AB7"/>
    <w:rsid w:val="00397704"/>
    <w:rsid w:val="003A0AC9"/>
    <w:rsid w:val="003A1100"/>
    <w:rsid w:val="003A2223"/>
    <w:rsid w:val="003A27D6"/>
    <w:rsid w:val="003A27E4"/>
    <w:rsid w:val="003A2A0F"/>
    <w:rsid w:val="003A34BF"/>
    <w:rsid w:val="003A45A1"/>
    <w:rsid w:val="003A4CE0"/>
    <w:rsid w:val="003A5B0A"/>
    <w:rsid w:val="003A6291"/>
    <w:rsid w:val="003A6BAC"/>
    <w:rsid w:val="003A70A4"/>
    <w:rsid w:val="003A7EF3"/>
    <w:rsid w:val="003A7FD4"/>
    <w:rsid w:val="003B0815"/>
    <w:rsid w:val="003B159C"/>
    <w:rsid w:val="003B2984"/>
    <w:rsid w:val="003B2C93"/>
    <w:rsid w:val="003B369F"/>
    <w:rsid w:val="003B36A3"/>
    <w:rsid w:val="003B62E6"/>
    <w:rsid w:val="003B64BB"/>
    <w:rsid w:val="003B69A7"/>
    <w:rsid w:val="003B7FE5"/>
    <w:rsid w:val="003C00CB"/>
    <w:rsid w:val="003C03B1"/>
    <w:rsid w:val="003C04E4"/>
    <w:rsid w:val="003C0DC3"/>
    <w:rsid w:val="003C11C8"/>
    <w:rsid w:val="003C1E4A"/>
    <w:rsid w:val="003C2702"/>
    <w:rsid w:val="003C439D"/>
    <w:rsid w:val="003C5938"/>
    <w:rsid w:val="003C7806"/>
    <w:rsid w:val="003D109F"/>
    <w:rsid w:val="003D2478"/>
    <w:rsid w:val="003D28CF"/>
    <w:rsid w:val="003D3C41"/>
    <w:rsid w:val="003D3C45"/>
    <w:rsid w:val="003D405E"/>
    <w:rsid w:val="003D5B1F"/>
    <w:rsid w:val="003E07A3"/>
    <w:rsid w:val="003E0A64"/>
    <w:rsid w:val="003E15FA"/>
    <w:rsid w:val="003E32BA"/>
    <w:rsid w:val="003E3B7B"/>
    <w:rsid w:val="003E55E4"/>
    <w:rsid w:val="003E69C5"/>
    <w:rsid w:val="003E74E3"/>
    <w:rsid w:val="003F05C7"/>
    <w:rsid w:val="003F241F"/>
    <w:rsid w:val="003F2CD4"/>
    <w:rsid w:val="003F3BDF"/>
    <w:rsid w:val="003F403D"/>
    <w:rsid w:val="003F5782"/>
    <w:rsid w:val="003F68C0"/>
    <w:rsid w:val="003F6BBE"/>
    <w:rsid w:val="003F7155"/>
    <w:rsid w:val="003F7760"/>
    <w:rsid w:val="004000E8"/>
    <w:rsid w:val="00400BB3"/>
    <w:rsid w:val="004013EA"/>
    <w:rsid w:val="00402E2B"/>
    <w:rsid w:val="00402EB6"/>
    <w:rsid w:val="0040512B"/>
    <w:rsid w:val="00405CA5"/>
    <w:rsid w:val="00407CD3"/>
    <w:rsid w:val="00410134"/>
    <w:rsid w:val="00410B72"/>
    <w:rsid w:val="00410F18"/>
    <w:rsid w:val="0041249F"/>
    <w:rsid w:val="0041263E"/>
    <w:rsid w:val="00412C78"/>
    <w:rsid w:val="00413AAC"/>
    <w:rsid w:val="00413B66"/>
    <w:rsid w:val="00413E92"/>
    <w:rsid w:val="00421105"/>
    <w:rsid w:val="00422AA4"/>
    <w:rsid w:val="004242F4"/>
    <w:rsid w:val="00425398"/>
    <w:rsid w:val="00425DA1"/>
    <w:rsid w:val="004262BB"/>
    <w:rsid w:val="00427248"/>
    <w:rsid w:val="004273B5"/>
    <w:rsid w:val="00427876"/>
    <w:rsid w:val="00432EE6"/>
    <w:rsid w:val="004330C7"/>
    <w:rsid w:val="00434D8F"/>
    <w:rsid w:val="00436676"/>
    <w:rsid w:val="00436B5D"/>
    <w:rsid w:val="00437447"/>
    <w:rsid w:val="004410B2"/>
    <w:rsid w:val="00441A92"/>
    <w:rsid w:val="00442521"/>
    <w:rsid w:val="004430D2"/>
    <w:rsid w:val="004431DC"/>
    <w:rsid w:val="00444F56"/>
    <w:rsid w:val="00446488"/>
    <w:rsid w:val="00451787"/>
    <w:rsid w:val="004517AA"/>
    <w:rsid w:val="00451A09"/>
    <w:rsid w:val="00452CAC"/>
    <w:rsid w:val="00454A39"/>
    <w:rsid w:val="0045675C"/>
    <w:rsid w:val="00457565"/>
    <w:rsid w:val="00457B71"/>
    <w:rsid w:val="00460A36"/>
    <w:rsid w:val="00460F75"/>
    <w:rsid w:val="0046114A"/>
    <w:rsid w:val="004611F3"/>
    <w:rsid w:val="00461C51"/>
    <w:rsid w:val="004643AC"/>
    <w:rsid w:val="004648D2"/>
    <w:rsid w:val="0046625D"/>
    <w:rsid w:val="004669E2"/>
    <w:rsid w:val="00466C95"/>
    <w:rsid w:val="00467BAF"/>
    <w:rsid w:val="00470C31"/>
    <w:rsid w:val="00470DE9"/>
    <w:rsid w:val="00471DE0"/>
    <w:rsid w:val="00472D44"/>
    <w:rsid w:val="004734D0"/>
    <w:rsid w:val="00474844"/>
    <w:rsid w:val="00475523"/>
    <w:rsid w:val="0047556B"/>
    <w:rsid w:val="004755B3"/>
    <w:rsid w:val="00477768"/>
    <w:rsid w:val="00477E76"/>
    <w:rsid w:val="0048043E"/>
    <w:rsid w:val="00482038"/>
    <w:rsid w:val="004826A3"/>
    <w:rsid w:val="004848D9"/>
    <w:rsid w:val="004865B7"/>
    <w:rsid w:val="00486E2C"/>
    <w:rsid w:val="0048725B"/>
    <w:rsid w:val="00491CBB"/>
    <w:rsid w:val="00492BC5"/>
    <w:rsid w:val="00493F2F"/>
    <w:rsid w:val="00495FD1"/>
    <w:rsid w:val="004964F1"/>
    <w:rsid w:val="004A1290"/>
    <w:rsid w:val="004A16BC"/>
    <w:rsid w:val="004A2B94"/>
    <w:rsid w:val="004A34FE"/>
    <w:rsid w:val="004A3E17"/>
    <w:rsid w:val="004A404E"/>
    <w:rsid w:val="004A48B1"/>
    <w:rsid w:val="004A4B63"/>
    <w:rsid w:val="004A4CA7"/>
    <w:rsid w:val="004A51AA"/>
    <w:rsid w:val="004A5578"/>
    <w:rsid w:val="004A6F96"/>
    <w:rsid w:val="004A7371"/>
    <w:rsid w:val="004B0E74"/>
    <w:rsid w:val="004B1A13"/>
    <w:rsid w:val="004B2850"/>
    <w:rsid w:val="004B4578"/>
    <w:rsid w:val="004B6D71"/>
    <w:rsid w:val="004B6F6A"/>
    <w:rsid w:val="004B7671"/>
    <w:rsid w:val="004B7943"/>
    <w:rsid w:val="004B7C0C"/>
    <w:rsid w:val="004C3898"/>
    <w:rsid w:val="004C3C39"/>
    <w:rsid w:val="004C5060"/>
    <w:rsid w:val="004C561B"/>
    <w:rsid w:val="004C5F2E"/>
    <w:rsid w:val="004D0F82"/>
    <w:rsid w:val="004D2254"/>
    <w:rsid w:val="004D361F"/>
    <w:rsid w:val="004D36B1"/>
    <w:rsid w:val="004D3AD2"/>
    <w:rsid w:val="004D6BA7"/>
    <w:rsid w:val="004D7A21"/>
    <w:rsid w:val="004D7EBD"/>
    <w:rsid w:val="004E04EB"/>
    <w:rsid w:val="004E10C6"/>
    <w:rsid w:val="004E2680"/>
    <w:rsid w:val="004E28F9"/>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4213"/>
    <w:rsid w:val="004F4896"/>
    <w:rsid w:val="004F4DA3"/>
    <w:rsid w:val="004F58BE"/>
    <w:rsid w:val="004F59BA"/>
    <w:rsid w:val="0050521C"/>
    <w:rsid w:val="00506557"/>
    <w:rsid w:val="0050677A"/>
    <w:rsid w:val="00506990"/>
    <w:rsid w:val="0051024A"/>
    <w:rsid w:val="0051079B"/>
    <w:rsid w:val="005108D8"/>
    <w:rsid w:val="005116F9"/>
    <w:rsid w:val="00511B7A"/>
    <w:rsid w:val="00511E07"/>
    <w:rsid w:val="0051421D"/>
    <w:rsid w:val="005153A7"/>
    <w:rsid w:val="0051541D"/>
    <w:rsid w:val="0051560C"/>
    <w:rsid w:val="0052044F"/>
    <w:rsid w:val="005219CF"/>
    <w:rsid w:val="0052206A"/>
    <w:rsid w:val="0052217E"/>
    <w:rsid w:val="00525545"/>
    <w:rsid w:val="00525B92"/>
    <w:rsid w:val="005277CD"/>
    <w:rsid w:val="005308B7"/>
    <w:rsid w:val="00530DBE"/>
    <w:rsid w:val="00531013"/>
    <w:rsid w:val="00531802"/>
    <w:rsid w:val="005324D5"/>
    <w:rsid w:val="005333A2"/>
    <w:rsid w:val="005337FA"/>
    <w:rsid w:val="00533AD5"/>
    <w:rsid w:val="0053420D"/>
    <w:rsid w:val="00534B59"/>
    <w:rsid w:val="00535277"/>
    <w:rsid w:val="00536759"/>
    <w:rsid w:val="00536F49"/>
    <w:rsid w:val="00537C62"/>
    <w:rsid w:val="00541B53"/>
    <w:rsid w:val="00546970"/>
    <w:rsid w:val="00550B79"/>
    <w:rsid w:val="00551AE2"/>
    <w:rsid w:val="00551F3D"/>
    <w:rsid w:val="005525EB"/>
    <w:rsid w:val="0055343F"/>
    <w:rsid w:val="00554E19"/>
    <w:rsid w:val="0055642F"/>
    <w:rsid w:val="00557D34"/>
    <w:rsid w:val="0056121F"/>
    <w:rsid w:val="00561738"/>
    <w:rsid w:val="00562EA2"/>
    <w:rsid w:val="00566E78"/>
    <w:rsid w:val="00572505"/>
    <w:rsid w:val="00572B1C"/>
    <w:rsid w:val="00572CA2"/>
    <w:rsid w:val="00573A0D"/>
    <w:rsid w:val="00573FA2"/>
    <w:rsid w:val="0057591F"/>
    <w:rsid w:val="00576E4D"/>
    <w:rsid w:val="00577E9B"/>
    <w:rsid w:val="00581E00"/>
    <w:rsid w:val="00582809"/>
    <w:rsid w:val="00583BCC"/>
    <w:rsid w:val="0058798C"/>
    <w:rsid w:val="005900FA"/>
    <w:rsid w:val="00590DFD"/>
    <w:rsid w:val="00591772"/>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D21"/>
    <w:rsid w:val="005B2ED4"/>
    <w:rsid w:val="005B35D7"/>
    <w:rsid w:val="005B392A"/>
    <w:rsid w:val="005B3AA3"/>
    <w:rsid w:val="005B4274"/>
    <w:rsid w:val="005B6B0F"/>
    <w:rsid w:val="005B6F5F"/>
    <w:rsid w:val="005B6F83"/>
    <w:rsid w:val="005C2066"/>
    <w:rsid w:val="005C45F1"/>
    <w:rsid w:val="005C4F06"/>
    <w:rsid w:val="005C74FB"/>
    <w:rsid w:val="005C7531"/>
    <w:rsid w:val="005C775A"/>
    <w:rsid w:val="005C7815"/>
    <w:rsid w:val="005C7DEC"/>
    <w:rsid w:val="005D0A6F"/>
    <w:rsid w:val="005D0F9B"/>
    <w:rsid w:val="005D1602"/>
    <w:rsid w:val="005D2EBB"/>
    <w:rsid w:val="005D45CC"/>
    <w:rsid w:val="005D4777"/>
    <w:rsid w:val="005D6005"/>
    <w:rsid w:val="005E0B79"/>
    <w:rsid w:val="005E0DBC"/>
    <w:rsid w:val="005E0E96"/>
    <w:rsid w:val="005E12FA"/>
    <w:rsid w:val="005E1D20"/>
    <w:rsid w:val="005E1E05"/>
    <w:rsid w:val="005E385F"/>
    <w:rsid w:val="005E3A27"/>
    <w:rsid w:val="005E5B81"/>
    <w:rsid w:val="005F1BBE"/>
    <w:rsid w:val="005F2CB1"/>
    <w:rsid w:val="005F3025"/>
    <w:rsid w:val="005F3314"/>
    <w:rsid w:val="005F4389"/>
    <w:rsid w:val="005F569B"/>
    <w:rsid w:val="005F618C"/>
    <w:rsid w:val="005F6A0F"/>
    <w:rsid w:val="005F70BD"/>
    <w:rsid w:val="00600CE5"/>
    <w:rsid w:val="00601162"/>
    <w:rsid w:val="0060283C"/>
    <w:rsid w:val="0060291E"/>
    <w:rsid w:val="00604F14"/>
    <w:rsid w:val="006064FC"/>
    <w:rsid w:val="00607B2A"/>
    <w:rsid w:val="006118E7"/>
    <w:rsid w:val="00611B83"/>
    <w:rsid w:val="00613257"/>
    <w:rsid w:val="006143F4"/>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ACD"/>
    <w:rsid w:val="0065677C"/>
    <w:rsid w:val="00656A92"/>
    <w:rsid w:val="00656DDE"/>
    <w:rsid w:val="0065754B"/>
    <w:rsid w:val="0066011D"/>
    <w:rsid w:val="00660251"/>
    <w:rsid w:val="006607C0"/>
    <w:rsid w:val="006613A6"/>
    <w:rsid w:val="00661E72"/>
    <w:rsid w:val="00662064"/>
    <w:rsid w:val="006627A2"/>
    <w:rsid w:val="00662A19"/>
    <w:rsid w:val="00662F7B"/>
    <w:rsid w:val="006634E6"/>
    <w:rsid w:val="00663611"/>
    <w:rsid w:val="006655EE"/>
    <w:rsid w:val="00667EE7"/>
    <w:rsid w:val="00670922"/>
    <w:rsid w:val="00670BE1"/>
    <w:rsid w:val="00671AB5"/>
    <w:rsid w:val="0067218F"/>
    <w:rsid w:val="00673F5A"/>
    <w:rsid w:val="006741F2"/>
    <w:rsid w:val="00674CC3"/>
    <w:rsid w:val="00675837"/>
    <w:rsid w:val="00675C72"/>
    <w:rsid w:val="006771F9"/>
    <w:rsid w:val="006776D7"/>
    <w:rsid w:val="00681003"/>
    <w:rsid w:val="006817C9"/>
    <w:rsid w:val="00683ECE"/>
    <w:rsid w:val="00684012"/>
    <w:rsid w:val="00684BC6"/>
    <w:rsid w:val="0068649B"/>
    <w:rsid w:val="006865D8"/>
    <w:rsid w:val="006870E1"/>
    <w:rsid w:val="00691754"/>
    <w:rsid w:val="00695496"/>
    <w:rsid w:val="00695FC2"/>
    <w:rsid w:val="00696210"/>
    <w:rsid w:val="00696949"/>
    <w:rsid w:val="00697052"/>
    <w:rsid w:val="006A06F0"/>
    <w:rsid w:val="006A14F3"/>
    <w:rsid w:val="006A22FC"/>
    <w:rsid w:val="006A36C4"/>
    <w:rsid w:val="006A40F3"/>
    <w:rsid w:val="006A46FB"/>
    <w:rsid w:val="006A5E28"/>
    <w:rsid w:val="006A697B"/>
    <w:rsid w:val="006A7AFF"/>
    <w:rsid w:val="006B1816"/>
    <w:rsid w:val="006B2099"/>
    <w:rsid w:val="006B2467"/>
    <w:rsid w:val="006B35C3"/>
    <w:rsid w:val="006B3E02"/>
    <w:rsid w:val="006B4EEF"/>
    <w:rsid w:val="006B50CF"/>
    <w:rsid w:val="006B5EE9"/>
    <w:rsid w:val="006B67C9"/>
    <w:rsid w:val="006B7BAA"/>
    <w:rsid w:val="006C03B8"/>
    <w:rsid w:val="006C0DB7"/>
    <w:rsid w:val="006C19AB"/>
    <w:rsid w:val="006C3694"/>
    <w:rsid w:val="006C4D51"/>
    <w:rsid w:val="006C566E"/>
    <w:rsid w:val="006C5EC9"/>
    <w:rsid w:val="006C6059"/>
    <w:rsid w:val="006C6376"/>
    <w:rsid w:val="006C71A4"/>
    <w:rsid w:val="006C74D4"/>
    <w:rsid w:val="006C7522"/>
    <w:rsid w:val="006D0CB7"/>
    <w:rsid w:val="006D2CFB"/>
    <w:rsid w:val="006D426A"/>
    <w:rsid w:val="006D5F6C"/>
    <w:rsid w:val="006D6F08"/>
    <w:rsid w:val="006D7175"/>
    <w:rsid w:val="006E062C"/>
    <w:rsid w:val="006E0AA2"/>
    <w:rsid w:val="006E1C82"/>
    <w:rsid w:val="006E28B7"/>
    <w:rsid w:val="006E2A5B"/>
    <w:rsid w:val="006E2A9B"/>
    <w:rsid w:val="006E3310"/>
    <w:rsid w:val="006E3B9F"/>
    <w:rsid w:val="006E4E39"/>
    <w:rsid w:val="006E509B"/>
    <w:rsid w:val="006E565E"/>
    <w:rsid w:val="006E673D"/>
    <w:rsid w:val="006E753E"/>
    <w:rsid w:val="006E788D"/>
    <w:rsid w:val="006E7D3B"/>
    <w:rsid w:val="006F1B70"/>
    <w:rsid w:val="006F300E"/>
    <w:rsid w:val="006F341D"/>
    <w:rsid w:val="006F3CDE"/>
    <w:rsid w:val="006F4331"/>
    <w:rsid w:val="006F464A"/>
    <w:rsid w:val="006F491D"/>
    <w:rsid w:val="006F58D4"/>
    <w:rsid w:val="006F6287"/>
    <w:rsid w:val="006F639A"/>
    <w:rsid w:val="006F6404"/>
    <w:rsid w:val="006F6582"/>
    <w:rsid w:val="006F68E9"/>
    <w:rsid w:val="006F74E2"/>
    <w:rsid w:val="0070346E"/>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9A"/>
    <w:rsid w:val="00715E42"/>
    <w:rsid w:val="007163F9"/>
    <w:rsid w:val="007174B7"/>
    <w:rsid w:val="00717AF9"/>
    <w:rsid w:val="007227BE"/>
    <w:rsid w:val="0072316F"/>
    <w:rsid w:val="007232A8"/>
    <w:rsid w:val="00723A6D"/>
    <w:rsid w:val="007246E6"/>
    <w:rsid w:val="007257D0"/>
    <w:rsid w:val="00725FA0"/>
    <w:rsid w:val="007267DD"/>
    <w:rsid w:val="00726835"/>
    <w:rsid w:val="00726EA6"/>
    <w:rsid w:val="00727208"/>
    <w:rsid w:val="007273F6"/>
    <w:rsid w:val="00727680"/>
    <w:rsid w:val="00731A05"/>
    <w:rsid w:val="0073202A"/>
    <w:rsid w:val="00732A7F"/>
    <w:rsid w:val="00733016"/>
    <w:rsid w:val="007348B1"/>
    <w:rsid w:val="0073560A"/>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B24"/>
    <w:rsid w:val="0074647E"/>
    <w:rsid w:val="0074680A"/>
    <w:rsid w:val="00746842"/>
    <w:rsid w:val="00747D8B"/>
    <w:rsid w:val="0075089B"/>
    <w:rsid w:val="00751228"/>
    <w:rsid w:val="007558CF"/>
    <w:rsid w:val="007571E1"/>
    <w:rsid w:val="00757A16"/>
    <w:rsid w:val="00757ACC"/>
    <w:rsid w:val="007604B2"/>
    <w:rsid w:val="00765281"/>
    <w:rsid w:val="00765631"/>
    <w:rsid w:val="007666BC"/>
    <w:rsid w:val="0076680C"/>
    <w:rsid w:val="00766BAD"/>
    <w:rsid w:val="007702CA"/>
    <w:rsid w:val="007729A2"/>
    <w:rsid w:val="00772D37"/>
    <w:rsid w:val="007755F2"/>
    <w:rsid w:val="00776971"/>
    <w:rsid w:val="007774BC"/>
    <w:rsid w:val="00780842"/>
    <w:rsid w:val="00780A80"/>
    <w:rsid w:val="0078160F"/>
    <w:rsid w:val="0078177E"/>
    <w:rsid w:val="00782CE3"/>
    <w:rsid w:val="0078304C"/>
    <w:rsid w:val="0078344C"/>
    <w:rsid w:val="00783673"/>
    <w:rsid w:val="00785490"/>
    <w:rsid w:val="00785F54"/>
    <w:rsid w:val="00787524"/>
    <w:rsid w:val="00791415"/>
    <w:rsid w:val="007925EA"/>
    <w:rsid w:val="00793CD8"/>
    <w:rsid w:val="00795AE4"/>
    <w:rsid w:val="00795C92"/>
    <w:rsid w:val="00796231"/>
    <w:rsid w:val="00797A63"/>
    <w:rsid w:val="00797DA6"/>
    <w:rsid w:val="00797E0A"/>
    <w:rsid w:val="00797EF5"/>
    <w:rsid w:val="007A1CB3"/>
    <w:rsid w:val="007A21FF"/>
    <w:rsid w:val="007A306F"/>
    <w:rsid w:val="007A43A6"/>
    <w:rsid w:val="007A58A6"/>
    <w:rsid w:val="007B1462"/>
    <w:rsid w:val="007B3BBD"/>
    <w:rsid w:val="007B3D2D"/>
    <w:rsid w:val="007B4F1B"/>
    <w:rsid w:val="007B50AE"/>
    <w:rsid w:val="007B51DF"/>
    <w:rsid w:val="007B5E59"/>
    <w:rsid w:val="007C05DD"/>
    <w:rsid w:val="007C2201"/>
    <w:rsid w:val="007C3707"/>
    <w:rsid w:val="007C3D18"/>
    <w:rsid w:val="007C517D"/>
    <w:rsid w:val="007C6032"/>
    <w:rsid w:val="007C60BF"/>
    <w:rsid w:val="007C6A07"/>
    <w:rsid w:val="007C6D49"/>
    <w:rsid w:val="007C75A1"/>
    <w:rsid w:val="007C77A5"/>
    <w:rsid w:val="007D04E5"/>
    <w:rsid w:val="007D0EA9"/>
    <w:rsid w:val="007D166C"/>
    <w:rsid w:val="007D1D38"/>
    <w:rsid w:val="007D3632"/>
    <w:rsid w:val="007D5901"/>
    <w:rsid w:val="007D7157"/>
    <w:rsid w:val="007D7526"/>
    <w:rsid w:val="007E2B52"/>
    <w:rsid w:val="007E2C45"/>
    <w:rsid w:val="007E4610"/>
    <w:rsid w:val="007E4715"/>
    <w:rsid w:val="007E4BFF"/>
    <w:rsid w:val="007E505B"/>
    <w:rsid w:val="007E5B09"/>
    <w:rsid w:val="007E7091"/>
    <w:rsid w:val="007F030F"/>
    <w:rsid w:val="007F0F20"/>
    <w:rsid w:val="007F2D40"/>
    <w:rsid w:val="007F332D"/>
    <w:rsid w:val="007F577A"/>
    <w:rsid w:val="007F59B4"/>
    <w:rsid w:val="007F71AB"/>
    <w:rsid w:val="0080038D"/>
    <w:rsid w:val="00801A6B"/>
    <w:rsid w:val="0080281E"/>
    <w:rsid w:val="00802A47"/>
    <w:rsid w:val="008036B6"/>
    <w:rsid w:val="00803EE8"/>
    <w:rsid w:val="00803FAE"/>
    <w:rsid w:val="00804732"/>
    <w:rsid w:val="008048E6"/>
    <w:rsid w:val="0080605F"/>
    <w:rsid w:val="008074B3"/>
    <w:rsid w:val="00807786"/>
    <w:rsid w:val="008108A1"/>
    <w:rsid w:val="00810E31"/>
    <w:rsid w:val="00810FDD"/>
    <w:rsid w:val="00811FCB"/>
    <w:rsid w:val="0081201F"/>
    <w:rsid w:val="008158D6"/>
    <w:rsid w:val="008169F6"/>
    <w:rsid w:val="00816CBB"/>
    <w:rsid w:val="00817196"/>
    <w:rsid w:val="008200D9"/>
    <w:rsid w:val="00820D4F"/>
    <w:rsid w:val="0082151F"/>
    <w:rsid w:val="00822D0D"/>
    <w:rsid w:val="00822E1E"/>
    <w:rsid w:val="008235DB"/>
    <w:rsid w:val="008241B9"/>
    <w:rsid w:val="00824AB4"/>
    <w:rsid w:val="00825929"/>
    <w:rsid w:val="00825C42"/>
    <w:rsid w:val="00825D25"/>
    <w:rsid w:val="008266D1"/>
    <w:rsid w:val="00826871"/>
    <w:rsid w:val="00827D6F"/>
    <w:rsid w:val="00831ADD"/>
    <w:rsid w:val="00833D37"/>
    <w:rsid w:val="008376AC"/>
    <w:rsid w:val="00840393"/>
    <w:rsid w:val="00840B2A"/>
    <w:rsid w:val="008444E8"/>
    <w:rsid w:val="00844A11"/>
    <w:rsid w:val="00844E80"/>
    <w:rsid w:val="00846B21"/>
    <w:rsid w:val="00846FE7"/>
    <w:rsid w:val="0085034F"/>
    <w:rsid w:val="008515EE"/>
    <w:rsid w:val="0085240F"/>
    <w:rsid w:val="0085256A"/>
    <w:rsid w:val="0085268C"/>
    <w:rsid w:val="00856911"/>
    <w:rsid w:val="00857D67"/>
    <w:rsid w:val="00862294"/>
    <w:rsid w:val="008631B9"/>
    <w:rsid w:val="008677FD"/>
    <w:rsid w:val="008706D4"/>
    <w:rsid w:val="00870F8A"/>
    <w:rsid w:val="008719A4"/>
    <w:rsid w:val="00871D23"/>
    <w:rsid w:val="00872781"/>
    <w:rsid w:val="00874312"/>
    <w:rsid w:val="0087437C"/>
    <w:rsid w:val="00874E2F"/>
    <w:rsid w:val="00875CD7"/>
    <w:rsid w:val="00876B4D"/>
    <w:rsid w:val="00877F18"/>
    <w:rsid w:val="0088057B"/>
    <w:rsid w:val="008811AA"/>
    <w:rsid w:val="0088265B"/>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3DA1"/>
    <w:rsid w:val="008B51A0"/>
    <w:rsid w:val="008B556E"/>
    <w:rsid w:val="008B592A"/>
    <w:rsid w:val="008B7B5C"/>
    <w:rsid w:val="008C055C"/>
    <w:rsid w:val="008C0C99"/>
    <w:rsid w:val="008C0E7D"/>
    <w:rsid w:val="008C2017"/>
    <w:rsid w:val="008C42B8"/>
    <w:rsid w:val="008C48FE"/>
    <w:rsid w:val="008C4958"/>
    <w:rsid w:val="008C4BAA"/>
    <w:rsid w:val="008C6AE8"/>
    <w:rsid w:val="008C7573"/>
    <w:rsid w:val="008D00A5"/>
    <w:rsid w:val="008D32E1"/>
    <w:rsid w:val="008D34F1"/>
    <w:rsid w:val="008D39D8"/>
    <w:rsid w:val="008D524E"/>
    <w:rsid w:val="008D56F4"/>
    <w:rsid w:val="008D6D1A"/>
    <w:rsid w:val="008E065E"/>
    <w:rsid w:val="008E0927"/>
    <w:rsid w:val="008E1909"/>
    <w:rsid w:val="008E21BD"/>
    <w:rsid w:val="008E4FCF"/>
    <w:rsid w:val="008F121F"/>
    <w:rsid w:val="008F1EAB"/>
    <w:rsid w:val="008F24C1"/>
    <w:rsid w:val="008F3033"/>
    <w:rsid w:val="008F33DC"/>
    <w:rsid w:val="008F4687"/>
    <w:rsid w:val="008F477F"/>
    <w:rsid w:val="008F5C96"/>
    <w:rsid w:val="00902350"/>
    <w:rsid w:val="0090336B"/>
    <w:rsid w:val="009053AA"/>
    <w:rsid w:val="00905E37"/>
    <w:rsid w:val="0090674E"/>
    <w:rsid w:val="00906939"/>
    <w:rsid w:val="0091071F"/>
    <w:rsid w:val="00910A35"/>
    <w:rsid w:val="00910B7D"/>
    <w:rsid w:val="00911267"/>
    <w:rsid w:val="00911DFB"/>
    <w:rsid w:val="009128CD"/>
    <w:rsid w:val="009139D9"/>
    <w:rsid w:val="00914AD8"/>
    <w:rsid w:val="009150C4"/>
    <w:rsid w:val="00916079"/>
    <w:rsid w:val="00917CE9"/>
    <w:rsid w:val="00920BF2"/>
    <w:rsid w:val="009219E7"/>
    <w:rsid w:val="00922010"/>
    <w:rsid w:val="00926C93"/>
    <w:rsid w:val="00931BD9"/>
    <w:rsid w:val="00932375"/>
    <w:rsid w:val="00932E11"/>
    <w:rsid w:val="00932F6D"/>
    <w:rsid w:val="00933D0A"/>
    <w:rsid w:val="0093433F"/>
    <w:rsid w:val="00934C31"/>
    <w:rsid w:val="009368F3"/>
    <w:rsid w:val="00940D4E"/>
    <w:rsid w:val="00941636"/>
    <w:rsid w:val="00941B8D"/>
    <w:rsid w:val="00943742"/>
    <w:rsid w:val="00944C54"/>
    <w:rsid w:val="00945552"/>
    <w:rsid w:val="009456A4"/>
    <w:rsid w:val="00945C05"/>
    <w:rsid w:val="00946146"/>
    <w:rsid w:val="00946945"/>
    <w:rsid w:val="00946AE5"/>
    <w:rsid w:val="00947713"/>
    <w:rsid w:val="0095037B"/>
    <w:rsid w:val="00950DE7"/>
    <w:rsid w:val="00953635"/>
    <w:rsid w:val="00953920"/>
    <w:rsid w:val="00953D47"/>
    <w:rsid w:val="009549DC"/>
    <w:rsid w:val="00954C33"/>
    <w:rsid w:val="0095681E"/>
    <w:rsid w:val="009572D4"/>
    <w:rsid w:val="00957BE5"/>
    <w:rsid w:val="00961921"/>
    <w:rsid w:val="00961E57"/>
    <w:rsid w:val="0096353D"/>
    <w:rsid w:val="0096430A"/>
    <w:rsid w:val="00964A8D"/>
    <w:rsid w:val="0096554B"/>
    <w:rsid w:val="0096584A"/>
    <w:rsid w:val="009665A0"/>
    <w:rsid w:val="00966FDF"/>
    <w:rsid w:val="00967AC2"/>
    <w:rsid w:val="0097137B"/>
    <w:rsid w:val="00971F08"/>
    <w:rsid w:val="00974370"/>
    <w:rsid w:val="00975B79"/>
    <w:rsid w:val="0097603D"/>
    <w:rsid w:val="0097680B"/>
    <w:rsid w:val="00976949"/>
    <w:rsid w:val="009779EE"/>
    <w:rsid w:val="00980332"/>
    <w:rsid w:val="00980477"/>
    <w:rsid w:val="0098139F"/>
    <w:rsid w:val="009822DE"/>
    <w:rsid w:val="0098257F"/>
    <w:rsid w:val="009843A1"/>
    <w:rsid w:val="009847D1"/>
    <w:rsid w:val="00985253"/>
    <w:rsid w:val="009853B3"/>
    <w:rsid w:val="009858AD"/>
    <w:rsid w:val="009859A4"/>
    <w:rsid w:val="00986A48"/>
    <w:rsid w:val="009879F3"/>
    <w:rsid w:val="00987DCE"/>
    <w:rsid w:val="00990630"/>
    <w:rsid w:val="00991761"/>
    <w:rsid w:val="00991B11"/>
    <w:rsid w:val="009934CD"/>
    <w:rsid w:val="00993640"/>
    <w:rsid w:val="00994CEE"/>
    <w:rsid w:val="00994DCA"/>
    <w:rsid w:val="009960EC"/>
    <w:rsid w:val="00996501"/>
    <w:rsid w:val="009970DD"/>
    <w:rsid w:val="009A05D3"/>
    <w:rsid w:val="009A0FBA"/>
    <w:rsid w:val="009A1601"/>
    <w:rsid w:val="009A3BB6"/>
    <w:rsid w:val="009A4207"/>
    <w:rsid w:val="009A462D"/>
    <w:rsid w:val="009A4920"/>
    <w:rsid w:val="009A5790"/>
    <w:rsid w:val="009A5CBA"/>
    <w:rsid w:val="009A5D92"/>
    <w:rsid w:val="009A63C3"/>
    <w:rsid w:val="009A6DF4"/>
    <w:rsid w:val="009A7E94"/>
    <w:rsid w:val="009B1042"/>
    <w:rsid w:val="009B1359"/>
    <w:rsid w:val="009B1D1F"/>
    <w:rsid w:val="009B1F30"/>
    <w:rsid w:val="009B22DC"/>
    <w:rsid w:val="009B233A"/>
    <w:rsid w:val="009B3AC2"/>
    <w:rsid w:val="009B4DF4"/>
    <w:rsid w:val="009B564E"/>
    <w:rsid w:val="009B5CC2"/>
    <w:rsid w:val="009B640D"/>
    <w:rsid w:val="009B6527"/>
    <w:rsid w:val="009B7E87"/>
    <w:rsid w:val="009B7F2D"/>
    <w:rsid w:val="009C0169"/>
    <w:rsid w:val="009C24F1"/>
    <w:rsid w:val="009C403E"/>
    <w:rsid w:val="009C63D2"/>
    <w:rsid w:val="009C7E88"/>
    <w:rsid w:val="009D2D91"/>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F08F3"/>
    <w:rsid w:val="009F21F1"/>
    <w:rsid w:val="009F2AD9"/>
    <w:rsid w:val="009F344F"/>
    <w:rsid w:val="009F494F"/>
    <w:rsid w:val="009F6DCC"/>
    <w:rsid w:val="00A000F8"/>
    <w:rsid w:val="00A02E61"/>
    <w:rsid w:val="00A02EEC"/>
    <w:rsid w:val="00A031D8"/>
    <w:rsid w:val="00A048A8"/>
    <w:rsid w:val="00A04F49"/>
    <w:rsid w:val="00A068D2"/>
    <w:rsid w:val="00A06F54"/>
    <w:rsid w:val="00A12716"/>
    <w:rsid w:val="00A130C7"/>
    <w:rsid w:val="00A13E54"/>
    <w:rsid w:val="00A14210"/>
    <w:rsid w:val="00A17631"/>
    <w:rsid w:val="00A17F63"/>
    <w:rsid w:val="00A210AA"/>
    <w:rsid w:val="00A2193B"/>
    <w:rsid w:val="00A21DF4"/>
    <w:rsid w:val="00A22921"/>
    <w:rsid w:val="00A2351A"/>
    <w:rsid w:val="00A24014"/>
    <w:rsid w:val="00A2440F"/>
    <w:rsid w:val="00A264A9"/>
    <w:rsid w:val="00A26DAA"/>
    <w:rsid w:val="00A26DCF"/>
    <w:rsid w:val="00A27785"/>
    <w:rsid w:val="00A30187"/>
    <w:rsid w:val="00A32744"/>
    <w:rsid w:val="00A334B1"/>
    <w:rsid w:val="00A3448A"/>
    <w:rsid w:val="00A35081"/>
    <w:rsid w:val="00A3610C"/>
    <w:rsid w:val="00A36297"/>
    <w:rsid w:val="00A372FE"/>
    <w:rsid w:val="00A408CE"/>
    <w:rsid w:val="00A41DB9"/>
    <w:rsid w:val="00A41E2B"/>
    <w:rsid w:val="00A44071"/>
    <w:rsid w:val="00A45282"/>
    <w:rsid w:val="00A45B74"/>
    <w:rsid w:val="00A46880"/>
    <w:rsid w:val="00A46C44"/>
    <w:rsid w:val="00A47881"/>
    <w:rsid w:val="00A522CB"/>
    <w:rsid w:val="00A52E1D"/>
    <w:rsid w:val="00A53BF7"/>
    <w:rsid w:val="00A6097E"/>
    <w:rsid w:val="00A61499"/>
    <w:rsid w:val="00A62432"/>
    <w:rsid w:val="00A62A77"/>
    <w:rsid w:val="00A63483"/>
    <w:rsid w:val="00A657D7"/>
    <w:rsid w:val="00A660AC"/>
    <w:rsid w:val="00A67E6C"/>
    <w:rsid w:val="00A71B99"/>
    <w:rsid w:val="00A71F78"/>
    <w:rsid w:val="00A739D0"/>
    <w:rsid w:val="00A74F39"/>
    <w:rsid w:val="00A75372"/>
    <w:rsid w:val="00A761D4"/>
    <w:rsid w:val="00A77A66"/>
    <w:rsid w:val="00A77D9A"/>
    <w:rsid w:val="00A77EC4"/>
    <w:rsid w:val="00A80D59"/>
    <w:rsid w:val="00A820CC"/>
    <w:rsid w:val="00A822C5"/>
    <w:rsid w:val="00A83AB7"/>
    <w:rsid w:val="00A86154"/>
    <w:rsid w:val="00A90403"/>
    <w:rsid w:val="00A92879"/>
    <w:rsid w:val="00A9442A"/>
    <w:rsid w:val="00A96A2C"/>
    <w:rsid w:val="00A96B79"/>
    <w:rsid w:val="00AA016F"/>
    <w:rsid w:val="00AA1ED6"/>
    <w:rsid w:val="00AA3168"/>
    <w:rsid w:val="00AA3CF6"/>
    <w:rsid w:val="00AA49DE"/>
    <w:rsid w:val="00AA4C19"/>
    <w:rsid w:val="00AA51D6"/>
    <w:rsid w:val="00AA522F"/>
    <w:rsid w:val="00AA6427"/>
    <w:rsid w:val="00AA6D0B"/>
    <w:rsid w:val="00AA7276"/>
    <w:rsid w:val="00AA76C5"/>
    <w:rsid w:val="00AA7ACE"/>
    <w:rsid w:val="00AB04C7"/>
    <w:rsid w:val="00AB0BC8"/>
    <w:rsid w:val="00AB0C32"/>
    <w:rsid w:val="00AB1171"/>
    <w:rsid w:val="00AB11CA"/>
    <w:rsid w:val="00AB14D9"/>
    <w:rsid w:val="00AB33A0"/>
    <w:rsid w:val="00AB4AB8"/>
    <w:rsid w:val="00AB655E"/>
    <w:rsid w:val="00AB66FC"/>
    <w:rsid w:val="00AB76F7"/>
    <w:rsid w:val="00AB7B87"/>
    <w:rsid w:val="00AC007F"/>
    <w:rsid w:val="00AC0A2C"/>
    <w:rsid w:val="00AC18AC"/>
    <w:rsid w:val="00AC1CA4"/>
    <w:rsid w:val="00AC2ECD"/>
    <w:rsid w:val="00AC3119"/>
    <w:rsid w:val="00AC49FB"/>
    <w:rsid w:val="00AC52E3"/>
    <w:rsid w:val="00AC5A10"/>
    <w:rsid w:val="00AC725C"/>
    <w:rsid w:val="00AC730A"/>
    <w:rsid w:val="00AD0AA3"/>
    <w:rsid w:val="00AD0FD2"/>
    <w:rsid w:val="00AD1A52"/>
    <w:rsid w:val="00AD3334"/>
    <w:rsid w:val="00AD3F94"/>
    <w:rsid w:val="00AD4A5A"/>
    <w:rsid w:val="00AD4DF4"/>
    <w:rsid w:val="00AD5CC2"/>
    <w:rsid w:val="00AD717B"/>
    <w:rsid w:val="00AD7C29"/>
    <w:rsid w:val="00AD7E33"/>
    <w:rsid w:val="00AE27AC"/>
    <w:rsid w:val="00AE29BD"/>
    <w:rsid w:val="00AE3C38"/>
    <w:rsid w:val="00AE40E0"/>
    <w:rsid w:val="00AE4795"/>
    <w:rsid w:val="00AE4997"/>
    <w:rsid w:val="00AE4DBA"/>
    <w:rsid w:val="00AE4F07"/>
    <w:rsid w:val="00AF03BD"/>
    <w:rsid w:val="00AF0F66"/>
    <w:rsid w:val="00AF1C5D"/>
    <w:rsid w:val="00AF1E74"/>
    <w:rsid w:val="00AF1F8C"/>
    <w:rsid w:val="00AF316D"/>
    <w:rsid w:val="00AF332E"/>
    <w:rsid w:val="00AF4191"/>
    <w:rsid w:val="00AF42D7"/>
    <w:rsid w:val="00AF443B"/>
    <w:rsid w:val="00AF4B71"/>
    <w:rsid w:val="00AF67A3"/>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1C33"/>
    <w:rsid w:val="00B15115"/>
    <w:rsid w:val="00B157F9"/>
    <w:rsid w:val="00B15D5D"/>
    <w:rsid w:val="00B166EB"/>
    <w:rsid w:val="00B17A64"/>
    <w:rsid w:val="00B20256"/>
    <w:rsid w:val="00B20D09"/>
    <w:rsid w:val="00B21620"/>
    <w:rsid w:val="00B22001"/>
    <w:rsid w:val="00B22FA9"/>
    <w:rsid w:val="00B23308"/>
    <w:rsid w:val="00B25315"/>
    <w:rsid w:val="00B25854"/>
    <w:rsid w:val="00B2763F"/>
    <w:rsid w:val="00B276D9"/>
    <w:rsid w:val="00B27AAC"/>
    <w:rsid w:val="00B27B0F"/>
    <w:rsid w:val="00B300FC"/>
    <w:rsid w:val="00B3048F"/>
    <w:rsid w:val="00B30929"/>
    <w:rsid w:val="00B30F4C"/>
    <w:rsid w:val="00B31344"/>
    <w:rsid w:val="00B32324"/>
    <w:rsid w:val="00B324C3"/>
    <w:rsid w:val="00B32D23"/>
    <w:rsid w:val="00B3360C"/>
    <w:rsid w:val="00B33626"/>
    <w:rsid w:val="00B372AA"/>
    <w:rsid w:val="00B40445"/>
    <w:rsid w:val="00B409E0"/>
    <w:rsid w:val="00B41888"/>
    <w:rsid w:val="00B421EE"/>
    <w:rsid w:val="00B422FC"/>
    <w:rsid w:val="00B4387C"/>
    <w:rsid w:val="00B45410"/>
    <w:rsid w:val="00B45A52"/>
    <w:rsid w:val="00B46175"/>
    <w:rsid w:val="00B46FD3"/>
    <w:rsid w:val="00B47390"/>
    <w:rsid w:val="00B47AA0"/>
    <w:rsid w:val="00B52263"/>
    <w:rsid w:val="00B53060"/>
    <w:rsid w:val="00B531A5"/>
    <w:rsid w:val="00B548B7"/>
    <w:rsid w:val="00B60085"/>
    <w:rsid w:val="00B664C7"/>
    <w:rsid w:val="00B66A32"/>
    <w:rsid w:val="00B67111"/>
    <w:rsid w:val="00B7060C"/>
    <w:rsid w:val="00B739F6"/>
    <w:rsid w:val="00B80FA0"/>
    <w:rsid w:val="00B81A6C"/>
    <w:rsid w:val="00B826C4"/>
    <w:rsid w:val="00B833E0"/>
    <w:rsid w:val="00B85103"/>
    <w:rsid w:val="00B85388"/>
    <w:rsid w:val="00B85DE5"/>
    <w:rsid w:val="00B86C1F"/>
    <w:rsid w:val="00B90ABF"/>
    <w:rsid w:val="00B90D2B"/>
    <w:rsid w:val="00B90F73"/>
    <w:rsid w:val="00B91217"/>
    <w:rsid w:val="00B914D0"/>
    <w:rsid w:val="00B93B59"/>
    <w:rsid w:val="00B9406A"/>
    <w:rsid w:val="00B9604C"/>
    <w:rsid w:val="00B9770A"/>
    <w:rsid w:val="00BA0447"/>
    <w:rsid w:val="00BA2280"/>
    <w:rsid w:val="00BA2A08"/>
    <w:rsid w:val="00BA3DF6"/>
    <w:rsid w:val="00BA56D2"/>
    <w:rsid w:val="00BA5B83"/>
    <w:rsid w:val="00BA7408"/>
    <w:rsid w:val="00BA76E0"/>
    <w:rsid w:val="00BB23EF"/>
    <w:rsid w:val="00BB2A25"/>
    <w:rsid w:val="00BB3148"/>
    <w:rsid w:val="00BB40C1"/>
    <w:rsid w:val="00BB51E9"/>
    <w:rsid w:val="00BB5F1A"/>
    <w:rsid w:val="00BC0FDC"/>
    <w:rsid w:val="00BC156D"/>
    <w:rsid w:val="00BC3053"/>
    <w:rsid w:val="00BC4065"/>
    <w:rsid w:val="00BC42FC"/>
    <w:rsid w:val="00BC4D2E"/>
    <w:rsid w:val="00BC5C1C"/>
    <w:rsid w:val="00BC6BD8"/>
    <w:rsid w:val="00BC6C78"/>
    <w:rsid w:val="00BC6F70"/>
    <w:rsid w:val="00BC6FA0"/>
    <w:rsid w:val="00BD389D"/>
    <w:rsid w:val="00BD4099"/>
    <w:rsid w:val="00BD48AC"/>
    <w:rsid w:val="00BD55D5"/>
    <w:rsid w:val="00BD5F1A"/>
    <w:rsid w:val="00BE018E"/>
    <w:rsid w:val="00BE03FC"/>
    <w:rsid w:val="00BE08A5"/>
    <w:rsid w:val="00BE1234"/>
    <w:rsid w:val="00BE26CF"/>
    <w:rsid w:val="00BE2FA6"/>
    <w:rsid w:val="00BE333F"/>
    <w:rsid w:val="00BE3806"/>
    <w:rsid w:val="00BE404C"/>
    <w:rsid w:val="00BE52DE"/>
    <w:rsid w:val="00BE7406"/>
    <w:rsid w:val="00BE7603"/>
    <w:rsid w:val="00BF035A"/>
    <w:rsid w:val="00BF3279"/>
    <w:rsid w:val="00BF56B7"/>
    <w:rsid w:val="00BF5ACD"/>
    <w:rsid w:val="00BF6560"/>
    <w:rsid w:val="00BF72F5"/>
    <w:rsid w:val="00BF74C7"/>
    <w:rsid w:val="00C015F1"/>
    <w:rsid w:val="00C0188D"/>
    <w:rsid w:val="00C01E15"/>
    <w:rsid w:val="00C01F33"/>
    <w:rsid w:val="00C02CC6"/>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20E"/>
    <w:rsid w:val="00C21363"/>
    <w:rsid w:val="00C24F34"/>
    <w:rsid w:val="00C2555E"/>
    <w:rsid w:val="00C268E6"/>
    <w:rsid w:val="00C279B5"/>
    <w:rsid w:val="00C27C45"/>
    <w:rsid w:val="00C300A9"/>
    <w:rsid w:val="00C30252"/>
    <w:rsid w:val="00C327B5"/>
    <w:rsid w:val="00C330D1"/>
    <w:rsid w:val="00C35513"/>
    <w:rsid w:val="00C3719D"/>
    <w:rsid w:val="00C37A0A"/>
    <w:rsid w:val="00C37CB2"/>
    <w:rsid w:val="00C37DE7"/>
    <w:rsid w:val="00C42E00"/>
    <w:rsid w:val="00C43EFC"/>
    <w:rsid w:val="00C44095"/>
    <w:rsid w:val="00C44A2E"/>
    <w:rsid w:val="00C45351"/>
    <w:rsid w:val="00C473A5"/>
    <w:rsid w:val="00C51BEE"/>
    <w:rsid w:val="00C52337"/>
    <w:rsid w:val="00C54995"/>
    <w:rsid w:val="00C54D41"/>
    <w:rsid w:val="00C57427"/>
    <w:rsid w:val="00C57C11"/>
    <w:rsid w:val="00C60532"/>
    <w:rsid w:val="00C605DA"/>
    <w:rsid w:val="00C60783"/>
    <w:rsid w:val="00C62381"/>
    <w:rsid w:val="00C6418B"/>
    <w:rsid w:val="00C64550"/>
    <w:rsid w:val="00C64672"/>
    <w:rsid w:val="00C65B46"/>
    <w:rsid w:val="00C6679C"/>
    <w:rsid w:val="00C66F9B"/>
    <w:rsid w:val="00C6704E"/>
    <w:rsid w:val="00C673A3"/>
    <w:rsid w:val="00C7011C"/>
    <w:rsid w:val="00C7014C"/>
    <w:rsid w:val="00C70697"/>
    <w:rsid w:val="00C72093"/>
    <w:rsid w:val="00C7258D"/>
    <w:rsid w:val="00C726E6"/>
    <w:rsid w:val="00C72EF4"/>
    <w:rsid w:val="00C73621"/>
    <w:rsid w:val="00C740B7"/>
    <w:rsid w:val="00C744FE"/>
    <w:rsid w:val="00C747F8"/>
    <w:rsid w:val="00C75D2F"/>
    <w:rsid w:val="00C763F8"/>
    <w:rsid w:val="00C767BE"/>
    <w:rsid w:val="00C76E3C"/>
    <w:rsid w:val="00C81568"/>
    <w:rsid w:val="00C8157C"/>
    <w:rsid w:val="00C81900"/>
    <w:rsid w:val="00C8332B"/>
    <w:rsid w:val="00C83B81"/>
    <w:rsid w:val="00C83B8A"/>
    <w:rsid w:val="00C84F6B"/>
    <w:rsid w:val="00C85AC0"/>
    <w:rsid w:val="00C85B38"/>
    <w:rsid w:val="00C8720A"/>
    <w:rsid w:val="00C8733F"/>
    <w:rsid w:val="00C9027A"/>
    <w:rsid w:val="00C9068E"/>
    <w:rsid w:val="00C91242"/>
    <w:rsid w:val="00C9236D"/>
    <w:rsid w:val="00C931D0"/>
    <w:rsid w:val="00C93814"/>
    <w:rsid w:val="00C93C4B"/>
    <w:rsid w:val="00C944AB"/>
    <w:rsid w:val="00C95B40"/>
    <w:rsid w:val="00CA005E"/>
    <w:rsid w:val="00CA0D1F"/>
    <w:rsid w:val="00CA1ED8"/>
    <w:rsid w:val="00CA3866"/>
    <w:rsid w:val="00CA5D4C"/>
    <w:rsid w:val="00CB0854"/>
    <w:rsid w:val="00CB0A1C"/>
    <w:rsid w:val="00CB0A82"/>
    <w:rsid w:val="00CB0B37"/>
    <w:rsid w:val="00CB17D9"/>
    <w:rsid w:val="00CB1F63"/>
    <w:rsid w:val="00CB54F4"/>
    <w:rsid w:val="00CB62DB"/>
    <w:rsid w:val="00CB7170"/>
    <w:rsid w:val="00CB730F"/>
    <w:rsid w:val="00CC009A"/>
    <w:rsid w:val="00CC040E"/>
    <w:rsid w:val="00CC111F"/>
    <w:rsid w:val="00CC2011"/>
    <w:rsid w:val="00CC2AA6"/>
    <w:rsid w:val="00CC3EA0"/>
    <w:rsid w:val="00CC590E"/>
    <w:rsid w:val="00CC646F"/>
    <w:rsid w:val="00CC7B45"/>
    <w:rsid w:val="00CD0B59"/>
    <w:rsid w:val="00CD1188"/>
    <w:rsid w:val="00CD2C5A"/>
    <w:rsid w:val="00CD2ED1"/>
    <w:rsid w:val="00CD337B"/>
    <w:rsid w:val="00CD3B56"/>
    <w:rsid w:val="00CD46CA"/>
    <w:rsid w:val="00CD53E0"/>
    <w:rsid w:val="00CD7C0C"/>
    <w:rsid w:val="00CE0263"/>
    <w:rsid w:val="00CE0424"/>
    <w:rsid w:val="00CE41E4"/>
    <w:rsid w:val="00CE4CF3"/>
    <w:rsid w:val="00CE6880"/>
    <w:rsid w:val="00CE7561"/>
    <w:rsid w:val="00CF1354"/>
    <w:rsid w:val="00CF1B46"/>
    <w:rsid w:val="00CF3B1F"/>
    <w:rsid w:val="00CF3BF6"/>
    <w:rsid w:val="00CF4980"/>
    <w:rsid w:val="00CF5CF2"/>
    <w:rsid w:val="00CF625B"/>
    <w:rsid w:val="00CF687E"/>
    <w:rsid w:val="00CF7BBA"/>
    <w:rsid w:val="00D001E2"/>
    <w:rsid w:val="00D01031"/>
    <w:rsid w:val="00D0349B"/>
    <w:rsid w:val="00D05582"/>
    <w:rsid w:val="00D056D3"/>
    <w:rsid w:val="00D077C2"/>
    <w:rsid w:val="00D10249"/>
    <w:rsid w:val="00D115C3"/>
    <w:rsid w:val="00D11897"/>
    <w:rsid w:val="00D125C6"/>
    <w:rsid w:val="00D13135"/>
    <w:rsid w:val="00D13E4E"/>
    <w:rsid w:val="00D15077"/>
    <w:rsid w:val="00D20F61"/>
    <w:rsid w:val="00D21278"/>
    <w:rsid w:val="00D21577"/>
    <w:rsid w:val="00D239A7"/>
    <w:rsid w:val="00D23F47"/>
    <w:rsid w:val="00D2584A"/>
    <w:rsid w:val="00D324EC"/>
    <w:rsid w:val="00D32CEE"/>
    <w:rsid w:val="00D330E3"/>
    <w:rsid w:val="00D33708"/>
    <w:rsid w:val="00D34501"/>
    <w:rsid w:val="00D36E71"/>
    <w:rsid w:val="00D36E8C"/>
    <w:rsid w:val="00D37D87"/>
    <w:rsid w:val="00D40989"/>
    <w:rsid w:val="00D40B33"/>
    <w:rsid w:val="00D417B0"/>
    <w:rsid w:val="00D42B45"/>
    <w:rsid w:val="00D4318F"/>
    <w:rsid w:val="00D438BF"/>
    <w:rsid w:val="00D440F8"/>
    <w:rsid w:val="00D44155"/>
    <w:rsid w:val="00D4560F"/>
    <w:rsid w:val="00D465B3"/>
    <w:rsid w:val="00D466D3"/>
    <w:rsid w:val="00D472CA"/>
    <w:rsid w:val="00D518B8"/>
    <w:rsid w:val="00D546FF"/>
    <w:rsid w:val="00D55AD5"/>
    <w:rsid w:val="00D56BF5"/>
    <w:rsid w:val="00D576CA"/>
    <w:rsid w:val="00D576ED"/>
    <w:rsid w:val="00D61AF5"/>
    <w:rsid w:val="00D6295C"/>
    <w:rsid w:val="00D636D5"/>
    <w:rsid w:val="00D652B5"/>
    <w:rsid w:val="00D66155"/>
    <w:rsid w:val="00D67C79"/>
    <w:rsid w:val="00D70078"/>
    <w:rsid w:val="00D708B0"/>
    <w:rsid w:val="00D71290"/>
    <w:rsid w:val="00D729D6"/>
    <w:rsid w:val="00D74102"/>
    <w:rsid w:val="00D7557B"/>
    <w:rsid w:val="00D76021"/>
    <w:rsid w:val="00D77306"/>
    <w:rsid w:val="00D77B1D"/>
    <w:rsid w:val="00D8021F"/>
    <w:rsid w:val="00D80383"/>
    <w:rsid w:val="00D80B57"/>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4884"/>
    <w:rsid w:val="00D9625B"/>
    <w:rsid w:val="00D96909"/>
    <w:rsid w:val="00DA187A"/>
    <w:rsid w:val="00DA18FF"/>
    <w:rsid w:val="00DA29B6"/>
    <w:rsid w:val="00DA305E"/>
    <w:rsid w:val="00DA37DB"/>
    <w:rsid w:val="00DA387C"/>
    <w:rsid w:val="00DA45A8"/>
    <w:rsid w:val="00DA5417"/>
    <w:rsid w:val="00DA56E8"/>
    <w:rsid w:val="00DA5E58"/>
    <w:rsid w:val="00DB0054"/>
    <w:rsid w:val="00DB0A9F"/>
    <w:rsid w:val="00DB18F4"/>
    <w:rsid w:val="00DB1C49"/>
    <w:rsid w:val="00DB377D"/>
    <w:rsid w:val="00DB3B08"/>
    <w:rsid w:val="00DB409E"/>
    <w:rsid w:val="00DB5351"/>
    <w:rsid w:val="00DB6774"/>
    <w:rsid w:val="00DB6D30"/>
    <w:rsid w:val="00DB73CE"/>
    <w:rsid w:val="00DC0AD8"/>
    <w:rsid w:val="00DC1AF8"/>
    <w:rsid w:val="00DC2D36"/>
    <w:rsid w:val="00DC4951"/>
    <w:rsid w:val="00DC53EF"/>
    <w:rsid w:val="00DC6ADA"/>
    <w:rsid w:val="00DD5E8F"/>
    <w:rsid w:val="00DD7BDD"/>
    <w:rsid w:val="00DE0463"/>
    <w:rsid w:val="00DE1551"/>
    <w:rsid w:val="00DE4F5A"/>
    <w:rsid w:val="00DE5418"/>
    <w:rsid w:val="00DE5608"/>
    <w:rsid w:val="00DE58D0"/>
    <w:rsid w:val="00DE62CC"/>
    <w:rsid w:val="00DE654F"/>
    <w:rsid w:val="00DE72D3"/>
    <w:rsid w:val="00DF0B6E"/>
    <w:rsid w:val="00DF11DC"/>
    <w:rsid w:val="00DF15E0"/>
    <w:rsid w:val="00DF3274"/>
    <w:rsid w:val="00DF334B"/>
    <w:rsid w:val="00DF376C"/>
    <w:rsid w:val="00DF37A0"/>
    <w:rsid w:val="00DF4E50"/>
    <w:rsid w:val="00DF6BA3"/>
    <w:rsid w:val="00DF7DEE"/>
    <w:rsid w:val="00DF7E3D"/>
    <w:rsid w:val="00E021BC"/>
    <w:rsid w:val="00E04C11"/>
    <w:rsid w:val="00E04F3D"/>
    <w:rsid w:val="00E04F4C"/>
    <w:rsid w:val="00E110E7"/>
    <w:rsid w:val="00E11292"/>
    <w:rsid w:val="00E11B20"/>
    <w:rsid w:val="00E12E9D"/>
    <w:rsid w:val="00E14120"/>
    <w:rsid w:val="00E1449A"/>
    <w:rsid w:val="00E16DE0"/>
    <w:rsid w:val="00E16FE8"/>
    <w:rsid w:val="00E17587"/>
    <w:rsid w:val="00E17FA2"/>
    <w:rsid w:val="00E20D1F"/>
    <w:rsid w:val="00E22330"/>
    <w:rsid w:val="00E224F8"/>
    <w:rsid w:val="00E27F11"/>
    <w:rsid w:val="00E30B5A"/>
    <w:rsid w:val="00E3123D"/>
    <w:rsid w:val="00E31461"/>
    <w:rsid w:val="00E31D43"/>
    <w:rsid w:val="00E31E94"/>
    <w:rsid w:val="00E32608"/>
    <w:rsid w:val="00E32AE6"/>
    <w:rsid w:val="00E34188"/>
    <w:rsid w:val="00E34B6E"/>
    <w:rsid w:val="00E35559"/>
    <w:rsid w:val="00E3723A"/>
    <w:rsid w:val="00E37860"/>
    <w:rsid w:val="00E41219"/>
    <w:rsid w:val="00E446F1"/>
    <w:rsid w:val="00E451AC"/>
    <w:rsid w:val="00E461D7"/>
    <w:rsid w:val="00E46886"/>
    <w:rsid w:val="00E46C70"/>
    <w:rsid w:val="00E47AEF"/>
    <w:rsid w:val="00E51950"/>
    <w:rsid w:val="00E53328"/>
    <w:rsid w:val="00E53B75"/>
    <w:rsid w:val="00E540BB"/>
    <w:rsid w:val="00E54CBB"/>
    <w:rsid w:val="00E54E3B"/>
    <w:rsid w:val="00E55CCA"/>
    <w:rsid w:val="00E55E21"/>
    <w:rsid w:val="00E5637E"/>
    <w:rsid w:val="00E57565"/>
    <w:rsid w:val="00E60458"/>
    <w:rsid w:val="00E63838"/>
    <w:rsid w:val="00E63A14"/>
    <w:rsid w:val="00E64434"/>
    <w:rsid w:val="00E6456B"/>
    <w:rsid w:val="00E6718A"/>
    <w:rsid w:val="00E678BD"/>
    <w:rsid w:val="00E67C51"/>
    <w:rsid w:val="00E72EFC"/>
    <w:rsid w:val="00E7542F"/>
    <w:rsid w:val="00E758EC"/>
    <w:rsid w:val="00E75B11"/>
    <w:rsid w:val="00E7649E"/>
    <w:rsid w:val="00E77214"/>
    <w:rsid w:val="00E8022E"/>
    <w:rsid w:val="00E81123"/>
    <w:rsid w:val="00E81925"/>
    <w:rsid w:val="00E8234C"/>
    <w:rsid w:val="00E83722"/>
    <w:rsid w:val="00E83AA9"/>
    <w:rsid w:val="00E83D55"/>
    <w:rsid w:val="00E840E2"/>
    <w:rsid w:val="00E84653"/>
    <w:rsid w:val="00E85928"/>
    <w:rsid w:val="00E87822"/>
    <w:rsid w:val="00E90395"/>
    <w:rsid w:val="00E90E49"/>
    <w:rsid w:val="00E917F9"/>
    <w:rsid w:val="00E9291C"/>
    <w:rsid w:val="00E93FFE"/>
    <w:rsid w:val="00E942C8"/>
    <w:rsid w:val="00E94CD0"/>
    <w:rsid w:val="00E94F8A"/>
    <w:rsid w:val="00E95832"/>
    <w:rsid w:val="00E96525"/>
    <w:rsid w:val="00E97497"/>
    <w:rsid w:val="00E97523"/>
    <w:rsid w:val="00EA1260"/>
    <w:rsid w:val="00EA2C1E"/>
    <w:rsid w:val="00EA2E06"/>
    <w:rsid w:val="00EA42B9"/>
    <w:rsid w:val="00EA5200"/>
    <w:rsid w:val="00EA5A5F"/>
    <w:rsid w:val="00EA7A41"/>
    <w:rsid w:val="00EB00EA"/>
    <w:rsid w:val="00EB077B"/>
    <w:rsid w:val="00EB19C8"/>
    <w:rsid w:val="00EB431A"/>
    <w:rsid w:val="00EB445A"/>
    <w:rsid w:val="00EB4570"/>
    <w:rsid w:val="00EB4622"/>
    <w:rsid w:val="00EB4EA2"/>
    <w:rsid w:val="00EB5856"/>
    <w:rsid w:val="00EB63C1"/>
    <w:rsid w:val="00EB64EC"/>
    <w:rsid w:val="00EB6593"/>
    <w:rsid w:val="00EB6A96"/>
    <w:rsid w:val="00EB734A"/>
    <w:rsid w:val="00EC1238"/>
    <w:rsid w:val="00EC1A1F"/>
    <w:rsid w:val="00EC24D5"/>
    <w:rsid w:val="00EC27C6"/>
    <w:rsid w:val="00EC2A0A"/>
    <w:rsid w:val="00EC39FD"/>
    <w:rsid w:val="00EC4207"/>
    <w:rsid w:val="00EC4410"/>
    <w:rsid w:val="00EC4D6B"/>
    <w:rsid w:val="00EC5653"/>
    <w:rsid w:val="00EC5E3B"/>
    <w:rsid w:val="00EC71CE"/>
    <w:rsid w:val="00EC7E34"/>
    <w:rsid w:val="00ED1006"/>
    <w:rsid w:val="00ED2818"/>
    <w:rsid w:val="00ED286A"/>
    <w:rsid w:val="00ED478D"/>
    <w:rsid w:val="00EE0790"/>
    <w:rsid w:val="00EE1A7A"/>
    <w:rsid w:val="00EE3F42"/>
    <w:rsid w:val="00EE4993"/>
    <w:rsid w:val="00EE4BC7"/>
    <w:rsid w:val="00EF059F"/>
    <w:rsid w:val="00EF0853"/>
    <w:rsid w:val="00EF1162"/>
    <w:rsid w:val="00EF18FE"/>
    <w:rsid w:val="00EF197F"/>
    <w:rsid w:val="00EF1A07"/>
    <w:rsid w:val="00EF4111"/>
    <w:rsid w:val="00EF506F"/>
    <w:rsid w:val="00EF5787"/>
    <w:rsid w:val="00EF60D0"/>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103A"/>
    <w:rsid w:val="00F11414"/>
    <w:rsid w:val="00F159E3"/>
    <w:rsid w:val="00F15FA5"/>
    <w:rsid w:val="00F2074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078"/>
    <w:rsid w:val="00F35703"/>
    <w:rsid w:val="00F36AFC"/>
    <w:rsid w:val="00F377BE"/>
    <w:rsid w:val="00F40EE4"/>
    <w:rsid w:val="00F40F0C"/>
    <w:rsid w:val="00F413E9"/>
    <w:rsid w:val="00F42DC4"/>
    <w:rsid w:val="00F434AA"/>
    <w:rsid w:val="00F43784"/>
    <w:rsid w:val="00F4467B"/>
    <w:rsid w:val="00F448D9"/>
    <w:rsid w:val="00F45B9E"/>
    <w:rsid w:val="00F462A7"/>
    <w:rsid w:val="00F46A21"/>
    <w:rsid w:val="00F4766C"/>
    <w:rsid w:val="00F5060E"/>
    <w:rsid w:val="00F507D1"/>
    <w:rsid w:val="00F50817"/>
    <w:rsid w:val="00F51411"/>
    <w:rsid w:val="00F519CE"/>
    <w:rsid w:val="00F51ADA"/>
    <w:rsid w:val="00F53005"/>
    <w:rsid w:val="00F5324E"/>
    <w:rsid w:val="00F5402E"/>
    <w:rsid w:val="00F553B5"/>
    <w:rsid w:val="00F5637E"/>
    <w:rsid w:val="00F56903"/>
    <w:rsid w:val="00F56EDB"/>
    <w:rsid w:val="00F60203"/>
    <w:rsid w:val="00F607C5"/>
    <w:rsid w:val="00F60DEA"/>
    <w:rsid w:val="00F62048"/>
    <w:rsid w:val="00F6302A"/>
    <w:rsid w:val="00F63950"/>
    <w:rsid w:val="00F64C2B"/>
    <w:rsid w:val="00F651BE"/>
    <w:rsid w:val="00F658DD"/>
    <w:rsid w:val="00F67F53"/>
    <w:rsid w:val="00F703BE"/>
    <w:rsid w:val="00F70BCA"/>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5800"/>
    <w:rsid w:val="00FA60AD"/>
    <w:rsid w:val="00FA7594"/>
    <w:rsid w:val="00FB1799"/>
    <w:rsid w:val="00FB179D"/>
    <w:rsid w:val="00FB38A5"/>
    <w:rsid w:val="00FB4C80"/>
    <w:rsid w:val="00FB50E4"/>
    <w:rsid w:val="00FB6A6A"/>
    <w:rsid w:val="00FB7183"/>
    <w:rsid w:val="00FC2FC0"/>
    <w:rsid w:val="00FC5A59"/>
    <w:rsid w:val="00FC5C1F"/>
    <w:rsid w:val="00FC7429"/>
    <w:rsid w:val="00FC7D0F"/>
    <w:rsid w:val="00FD0401"/>
    <w:rsid w:val="00FD07F6"/>
    <w:rsid w:val="00FD18F5"/>
    <w:rsid w:val="00FD1EC8"/>
    <w:rsid w:val="00FD47ED"/>
    <w:rsid w:val="00FD5180"/>
    <w:rsid w:val="00FD74DB"/>
    <w:rsid w:val="00FD7660"/>
    <w:rsid w:val="00FD786D"/>
    <w:rsid w:val="00FE0655"/>
    <w:rsid w:val="00FE1061"/>
    <w:rsid w:val="00FE2365"/>
    <w:rsid w:val="00FE32CB"/>
    <w:rsid w:val="00FE37D7"/>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E35169C"/>
  <w15:chartTrackingRefBased/>
  <w15:docId w15:val="{48D65EE0-A191-4118-B93E-F6101BB9C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3"/>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5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9b239327-9e80-40e4-b1b7-4394fed77a33"/>
    <ds:schemaRef ds:uri="http://purl.org/dc/dcmitype/"/>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F4E3866D-56A6-42C9-9751-41D8C1F69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633</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4234</CharactersWithSpaces>
  <SharedDoc>false</SharedDoc>
  <HLinks>
    <vt:vector size="84" baseType="variant">
      <vt:variant>
        <vt:i4>1245237</vt:i4>
      </vt:variant>
      <vt:variant>
        <vt:i4>44</vt:i4>
      </vt:variant>
      <vt:variant>
        <vt:i4>0</vt:i4>
      </vt:variant>
      <vt:variant>
        <vt:i4>5</vt:i4>
      </vt:variant>
      <vt:variant>
        <vt:lpwstr/>
      </vt:variant>
      <vt:variant>
        <vt:lpwstr>_Toc110264234</vt:lpwstr>
      </vt:variant>
      <vt:variant>
        <vt:i4>1245237</vt:i4>
      </vt:variant>
      <vt:variant>
        <vt:i4>41</vt:i4>
      </vt:variant>
      <vt:variant>
        <vt:i4>0</vt:i4>
      </vt:variant>
      <vt:variant>
        <vt:i4>5</vt:i4>
      </vt:variant>
      <vt:variant>
        <vt:lpwstr/>
      </vt:variant>
      <vt:variant>
        <vt:lpwstr>_Toc110264233</vt:lpwstr>
      </vt:variant>
      <vt:variant>
        <vt:i4>1245237</vt:i4>
      </vt:variant>
      <vt:variant>
        <vt:i4>38</vt:i4>
      </vt:variant>
      <vt:variant>
        <vt:i4>0</vt:i4>
      </vt:variant>
      <vt:variant>
        <vt:i4>5</vt:i4>
      </vt:variant>
      <vt:variant>
        <vt:lpwstr/>
      </vt:variant>
      <vt:variant>
        <vt:lpwstr>_Toc110264232</vt:lpwstr>
      </vt:variant>
      <vt:variant>
        <vt:i4>1245237</vt:i4>
      </vt:variant>
      <vt:variant>
        <vt:i4>35</vt:i4>
      </vt:variant>
      <vt:variant>
        <vt:i4>0</vt:i4>
      </vt:variant>
      <vt:variant>
        <vt:i4>5</vt:i4>
      </vt:variant>
      <vt:variant>
        <vt:lpwstr/>
      </vt:variant>
      <vt:variant>
        <vt:lpwstr>_Toc110264231</vt:lpwstr>
      </vt:variant>
      <vt:variant>
        <vt:i4>1245237</vt:i4>
      </vt:variant>
      <vt:variant>
        <vt:i4>32</vt:i4>
      </vt:variant>
      <vt:variant>
        <vt:i4>0</vt:i4>
      </vt:variant>
      <vt:variant>
        <vt:i4>5</vt:i4>
      </vt:variant>
      <vt:variant>
        <vt:lpwstr/>
      </vt:variant>
      <vt:variant>
        <vt:lpwstr>_Toc110264230</vt:lpwstr>
      </vt:variant>
      <vt:variant>
        <vt:i4>1179701</vt:i4>
      </vt:variant>
      <vt:variant>
        <vt:i4>29</vt:i4>
      </vt:variant>
      <vt:variant>
        <vt:i4>0</vt:i4>
      </vt:variant>
      <vt:variant>
        <vt:i4>5</vt:i4>
      </vt:variant>
      <vt:variant>
        <vt:lpwstr/>
      </vt:variant>
      <vt:variant>
        <vt:lpwstr>_Toc110264229</vt:lpwstr>
      </vt:variant>
      <vt:variant>
        <vt:i4>1179701</vt:i4>
      </vt:variant>
      <vt:variant>
        <vt:i4>26</vt:i4>
      </vt:variant>
      <vt:variant>
        <vt:i4>0</vt:i4>
      </vt:variant>
      <vt:variant>
        <vt:i4>5</vt:i4>
      </vt:variant>
      <vt:variant>
        <vt:lpwstr/>
      </vt:variant>
      <vt:variant>
        <vt:lpwstr>_Toc110264228</vt:lpwstr>
      </vt:variant>
      <vt:variant>
        <vt:i4>1179701</vt:i4>
      </vt:variant>
      <vt:variant>
        <vt:i4>23</vt:i4>
      </vt:variant>
      <vt:variant>
        <vt:i4>0</vt:i4>
      </vt:variant>
      <vt:variant>
        <vt:i4>5</vt:i4>
      </vt:variant>
      <vt:variant>
        <vt:lpwstr/>
      </vt:variant>
      <vt:variant>
        <vt:lpwstr>_Toc110264227</vt:lpwstr>
      </vt:variant>
      <vt:variant>
        <vt:i4>1179701</vt:i4>
      </vt:variant>
      <vt:variant>
        <vt:i4>20</vt:i4>
      </vt:variant>
      <vt:variant>
        <vt:i4>0</vt:i4>
      </vt:variant>
      <vt:variant>
        <vt:i4>5</vt:i4>
      </vt:variant>
      <vt:variant>
        <vt:lpwstr/>
      </vt:variant>
      <vt:variant>
        <vt:lpwstr>_Toc110264224</vt:lpwstr>
      </vt:variant>
      <vt:variant>
        <vt:i4>1179701</vt:i4>
      </vt:variant>
      <vt:variant>
        <vt:i4>17</vt:i4>
      </vt:variant>
      <vt:variant>
        <vt:i4>0</vt:i4>
      </vt:variant>
      <vt:variant>
        <vt:i4>5</vt:i4>
      </vt:variant>
      <vt:variant>
        <vt:lpwstr/>
      </vt:variant>
      <vt:variant>
        <vt:lpwstr>_Toc110264223</vt:lpwstr>
      </vt:variant>
      <vt:variant>
        <vt:i4>1179701</vt:i4>
      </vt:variant>
      <vt:variant>
        <vt:i4>14</vt:i4>
      </vt:variant>
      <vt:variant>
        <vt:i4>0</vt:i4>
      </vt:variant>
      <vt:variant>
        <vt:i4>5</vt:i4>
      </vt:variant>
      <vt:variant>
        <vt:lpwstr/>
      </vt:variant>
      <vt:variant>
        <vt:lpwstr>_Toc110264222</vt:lpwstr>
      </vt:variant>
      <vt:variant>
        <vt:i4>1179701</vt:i4>
      </vt:variant>
      <vt:variant>
        <vt:i4>11</vt:i4>
      </vt:variant>
      <vt:variant>
        <vt:i4>0</vt:i4>
      </vt:variant>
      <vt:variant>
        <vt:i4>5</vt:i4>
      </vt:variant>
      <vt:variant>
        <vt:lpwstr/>
      </vt:variant>
      <vt:variant>
        <vt:lpwstr>_Toc110264221</vt:lpwstr>
      </vt:variant>
      <vt:variant>
        <vt:i4>1179701</vt:i4>
      </vt:variant>
      <vt:variant>
        <vt:i4>8</vt:i4>
      </vt:variant>
      <vt:variant>
        <vt:i4>0</vt:i4>
      </vt:variant>
      <vt:variant>
        <vt:i4>5</vt:i4>
      </vt:variant>
      <vt:variant>
        <vt:lpwstr/>
      </vt:variant>
      <vt:variant>
        <vt:lpwstr>_Toc110264220</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2008-01-31T07:09:00Z</cp:lastPrinted>
  <dcterms:created xsi:type="dcterms:W3CDTF">2022-09-29T06:31:00Z</dcterms:created>
  <dcterms:modified xsi:type="dcterms:W3CDTF">2022-09-29T06:31:00Z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